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ADCD7" w14:textId="77777777" w:rsidR="00741BC0" w:rsidRPr="00741BC0" w:rsidRDefault="00741BC0" w:rsidP="00741BC0">
      <w:pPr>
        <w:widowControl/>
        <w:jc w:val="right"/>
        <w:rPr>
          <w:rFonts w:ascii="Arial" w:eastAsia="宋体" w:hAnsi="Arial" w:cs="Arial"/>
          <w:color w:val="0A0A0A"/>
          <w:kern w:val="0"/>
          <w:sz w:val="20"/>
          <w:szCs w:val="20"/>
        </w:rPr>
      </w:pPr>
      <w:r w:rsidRPr="00741BC0">
        <w:rPr>
          <w:rFonts w:ascii="Arial" w:eastAsia="宋体" w:hAnsi="Arial" w:cs="Arial"/>
          <w:color w:val="0A0A0A"/>
          <w:kern w:val="0"/>
          <w:sz w:val="20"/>
          <w:szCs w:val="20"/>
        </w:rPr>
        <w:t>English language and style</w:t>
      </w:r>
    </w:p>
    <w:p w14:paraId="3656F627" w14:textId="77777777" w:rsidR="00741BC0" w:rsidRPr="00741BC0" w:rsidRDefault="00741BC0" w:rsidP="00741BC0">
      <w:pPr>
        <w:widowControl/>
        <w:jc w:val="left"/>
        <w:rPr>
          <w:rFonts w:ascii="Arial" w:eastAsia="宋体" w:hAnsi="Arial" w:cs="Arial"/>
          <w:color w:val="0A0A0A"/>
          <w:kern w:val="0"/>
          <w:sz w:val="20"/>
          <w:szCs w:val="20"/>
        </w:rPr>
      </w:pPr>
      <w:r w:rsidRPr="00741BC0">
        <w:rPr>
          <w:rFonts w:ascii="宋体" w:eastAsia="宋体" w:hAnsi="宋体" w:cs="宋体"/>
          <w:color w:val="0A0A0A"/>
          <w:kern w:val="0"/>
          <w:sz w:val="24"/>
          <w:szCs w:val="24"/>
        </w:rPr>
        <w:t>( ) </w:t>
      </w:r>
      <w:r w:rsidRPr="00741BC0">
        <w:rPr>
          <w:rFonts w:ascii="Arial" w:eastAsia="宋体" w:hAnsi="Arial" w:cs="Arial"/>
          <w:color w:val="0A0A0A"/>
          <w:kern w:val="0"/>
          <w:sz w:val="20"/>
          <w:szCs w:val="20"/>
        </w:rPr>
        <w:t>Extensive editing of English language and style required </w:t>
      </w:r>
      <w:r w:rsidRPr="00741BC0">
        <w:rPr>
          <w:rFonts w:ascii="Arial" w:eastAsia="宋体" w:hAnsi="Arial" w:cs="Arial"/>
          <w:color w:val="0A0A0A"/>
          <w:kern w:val="0"/>
          <w:sz w:val="20"/>
          <w:szCs w:val="20"/>
        </w:rPr>
        <w:br/>
      </w:r>
      <w:r w:rsidRPr="00741BC0">
        <w:rPr>
          <w:rFonts w:ascii="宋体" w:eastAsia="宋体" w:hAnsi="宋体" w:cs="宋体"/>
          <w:color w:val="0A0A0A"/>
          <w:kern w:val="0"/>
          <w:sz w:val="24"/>
          <w:szCs w:val="24"/>
        </w:rPr>
        <w:t>(x) </w:t>
      </w:r>
      <w:r w:rsidRPr="00741BC0">
        <w:rPr>
          <w:rFonts w:ascii="Arial" w:eastAsia="宋体" w:hAnsi="Arial" w:cs="Arial"/>
          <w:color w:val="0A0A0A"/>
          <w:kern w:val="0"/>
          <w:sz w:val="20"/>
          <w:szCs w:val="20"/>
        </w:rPr>
        <w:t>Moderate English changes required </w:t>
      </w:r>
      <w:r w:rsidRPr="00741BC0">
        <w:rPr>
          <w:rFonts w:ascii="Arial" w:eastAsia="宋体" w:hAnsi="Arial" w:cs="Arial"/>
          <w:color w:val="0A0A0A"/>
          <w:kern w:val="0"/>
          <w:sz w:val="20"/>
          <w:szCs w:val="20"/>
        </w:rPr>
        <w:br/>
      </w:r>
      <w:r w:rsidRPr="00741BC0">
        <w:rPr>
          <w:rFonts w:ascii="宋体" w:eastAsia="宋体" w:hAnsi="宋体" w:cs="宋体"/>
          <w:color w:val="0A0A0A"/>
          <w:kern w:val="0"/>
          <w:sz w:val="24"/>
          <w:szCs w:val="24"/>
        </w:rPr>
        <w:t>( ) </w:t>
      </w:r>
      <w:r w:rsidRPr="00741BC0">
        <w:rPr>
          <w:rFonts w:ascii="Arial" w:eastAsia="宋体" w:hAnsi="Arial" w:cs="Arial"/>
          <w:color w:val="0A0A0A"/>
          <w:kern w:val="0"/>
          <w:sz w:val="20"/>
          <w:szCs w:val="20"/>
        </w:rPr>
        <w:t>English language and style are fine/minor spell check required </w:t>
      </w:r>
      <w:r w:rsidRPr="00741BC0">
        <w:rPr>
          <w:rFonts w:ascii="Arial" w:eastAsia="宋体" w:hAnsi="Arial" w:cs="Arial"/>
          <w:color w:val="0A0A0A"/>
          <w:kern w:val="0"/>
          <w:sz w:val="20"/>
          <w:szCs w:val="20"/>
        </w:rPr>
        <w:br/>
      </w:r>
      <w:r w:rsidRPr="00741BC0">
        <w:rPr>
          <w:rFonts w:ascii="宋体" w:eastAsia="宋体" w:hAnsi="宋体" w:cs="宋体"/>
          <w:color w:val="0A0A0A"/>
          <w:kern w:val="0"/>
          <w:sz w:val="24"/>
          <w:szCs w:val="24"/>
        </w:rPr>
        <w:t>( ) </w:t>
      </w:r>
      <w:r w:rsidRPr="00741BC0">
        <w:rPr>
          <w:rFonts w:ascii="Arial" w:eastAsia="宋体" w:hAnsi="Arial" w:cs="Arial"/>
          <w:color w:val="0A0A0A"/>
          <w:kern w:val="0"/>
          <w:sz w:val="20"/>
          <w:szCs w:val="20"/>
        </w:rPr>
        <w:t>I don't feel qualified to judge about the English language and style </w:t>
      </w:r>
    </w:p>
    <w:p w14:paraId="2BBAAC3E" w14:textId="77777777" w:rsidR="00741BC0" w:rsidRPr="00741BC0" w:rsidRDefault="00741BC0" w:rsidP="00741BC0">
      <w:pPr>
        <w:widowControl/>
        <w:jc w:val="left"/>
        <w:rPr>
          <w:rFonts w:ascii="宋体" w:eastAsia="宋体" w:hAnsi="宋体" w:cs="宋体"/>
          <w:vanish/>
          <w:kern w:val="0"/>
          <w:sz w:val="24"/>
          <w:szCs w:val="24"/>
        </w:rPr>
      </w:pPr>
    </w:p>
    <w:tbl>
      <w:tblPr>
        <w:tblW w:w="8146" w:type="dxa"/>
        <w:tblCellMar>
          <w:left w:w="0" w:type="dxa"/>
          <w:right w:w="0" w:type="dxa"/>
        </w:tblCellMar>
        <w:tblLook w:val="04A0" w:firstRow="1" w:lastRow="0" w:firstColumn="1" w:lastColumn="0" w:noHBand="0" w:noVBand="1"/>
      </w:tblPr>
      <w:tblGrid>
        <w:gridCol w:w="4428"/>
        <w:gridCol w:w="739"/>
        <w:gridCol w:w="967"/>
        <w:gridCol w:w="967"/>
        <w:gridCol w:w="1045"/>
      </w:tblGrid>
      <w:tr w:rsidR="00741BC0" w:rsidRPr="00741BC0" w14:paraId="0CFAF267" w14:textId="77777777" w:rsidTr="00F11878">
        <w:trPr>
          <w:trHeight w:val="508"/>
        </w:trPr>
        <w:tc>
          <w:tcPr>
            <w:tcW w:w="4428" w:type="dxa"/>
            <w:tcMar>
              <w:top w:w="72" w:type="dxa"/>
              <w:left w:w="72" w:type="dxa"/>
              <w:bottom w:w="72" w:type="dxa"/>
              <w:right w:w="72" w:type="dxa"/>
            </w:tcMar>
            <w:vAlign w:val="center"/>
            <w:hideMark/>
          </w:tcPr>
          <w:p w14:paraId="336E80E5" w14:textId="77777777" w:rsidR="00741BC0" w:rsidRPr="00741BC0" w:rsidRDefault="00741BC0" w:rsidP="00741BC0">
            <w:pPr>
              <w:widowControl/>
              <w:jc w:val="left"/>
              <w:rPr>
                <w:rFonts w:ascii="宋体" w:eastAsia="宋体" w:hAnsi="宋体" w:cs="宋体"/>
                <w:kern w:val="0"/>
                <w:sz w:val="24"/>
                <w:szCs w:val="24"/>
              </w:rPr>
            </w:pPr>
          </w:p>
        </w:tc>
        <w:tc>
          <w:tcPr>
            <w:tcW w:w="739" w:type="dxa"/>
            <w:tcMar>
              <w:top w:w="72" w:type="dxa"/>
              <w:left w:w="72" w:type="dxa"/>
              <w:bottom w:w="72" w:type="dxa"/>
              <w:right w:w="72" w:type="dxa"/>
            </w:tcMar>
            <w:vAlign w:val="center"/>
            <w:hideMark/>
          </w:tcPr>
          <w:p w14:paraId="315397C6"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Arial" w:eastAsia="宋体" w:hAnsi="Arial" w:cs="Arial"/>
                <w:color w:val="0A0A0A"/>
                <w:kern w:val="0"/>
                <w:sz w:val="20"/>
                <w:szCs w:val="20"/>
              </w:rPr>
              <w:t>Yes</w:t>
            </w:r>
          </w:p>
        </w:tc>
        <w:tc>
          <w:tcPr>
            <w:tcW w:w="967" w:type="dxa"/>
            <w:tcMar>
              <w:top w:w="72" w:type="dxa"/>
              <w:left w:w="72" w:type="dxa"/>
              <w:bottom w:w="72" w:type="dxa"/>
              <w:right w:w="72" w:type="dxa"/>
            </w:tcMar>
            <w:vAlign w:val="center"/>
            <w:hideMark/>
          </w:tcPr>
          <w:p w14:paraId="6EF264D0"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Arial" w:eastAsia="宋体" w:hAnsi="Arial" w:cs="Arial"/>
                <w:color w:val="0A0A0A"/>
                <w:kern w:val="0"/>
                <w:sz w:val="20"/>
                <w:szCs w:val="20"/>
              </w:rPr>
              <w:t>Can be improved</w:t>
            </w:r>
          </w:p>
        </w:tc>
        <w:tc>
          <w:tcPr>
            <w:tcW w:w="967" w:type="dxa"/>
            <w:tcMar>
              <w:top w:w="72" w:type="dxa"/>
              <w:left w:w="72" w:type="dxa"/>
              <w:bottom w:w="72" w:type="dxa"/>
              <w:right w:w="72" w:type="dxa"/>
            </w:tcMar>
            <w:vAlign w:val="center"/>
            <w:hideMark/>
          </w:tcPr>
          <w:p w14:paraId="64127041"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Arial" w:eastAsia="宋体" w:hAnsi="Arial" w:cs="Arial"/>
                <w:color w:val="0A0A0A"/>
                <w:kern w:val="0"/>
                <w:sz w:val="20"/>
                <w:szCs w:val="20"/>
              </w:rPr>
              <w:t>Must be improved</w:t>
            </w:r>
          </w:p>
        </w:tc>
        <w:tc>
          <w:tcPr>
            <w:tcW w:w="1045" w:type="dxa"/>
            <w:tcMar>
              <w:top w:w="72" w:type="dxa"/>
              <w:left w:w="72" w:type="dxa"/>
              <w:bottom w:w="72" w:type="dxa"/>
              <w:right w:w="72" w:type="dxa"/>
            </w:tcMar>
            <w:vAlign w:val="center"/>
            <w:hideMark/>
          </w:tcPr>
          <w:p w14:paraId="32694EA6"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Arial" w:eastAsia="宋体" w:hAnsi="Arial" w:cs="Arial"/>
                <w:color w:val="0A0A0A"/>
                <w:kern w:val="0"/>
                <w:sz w:val="20"/>
                <w:szCs w:val="20"/>
              </w:rPr>
              <w:t>Not applicable</w:t>
            </w:r>
          </w:p>
        </w:tc>
      </w:tr>
      <w:tr w:rsidR="00741BC0" w:rsidRPr="00741BC0" w14:paraId="6D80AE89" w14:textId="77777777" w:rsidTr="00F11878">
        <w:trPr>
          <w:trHeight w:val="508"/>
        </w:trPr>
        <w:tc>
          <w:tcPr>
            <w:tcW w:w="4428" w:type="dxa"/>
            <w:tcMar>
              <w:top w:w="72" w:type="dxa"/>
              <w:left w:w="72" w:type="dxa"/>
              <w:bottom w:w="72" w:type="dxa"/>
              <w:right w:w="72" w:type="dxa"/>
            </w:tcMar>
            <w:vAlign w:val="center"/>
            <w:hideMark/>
          </w:tcPr>
          <w:p w14:paraId="12320075" w14:textId="77777777" w:rsidR="00741BC0" w:rsidRPr="00741BC0" w:rsidRDefault="00741BC0" w:rsidP="00741BC0">
            <w:pPr>
              <w:widowControl/>
              <w:spacing w:line="195" w:lineRule="atLeast"/>
              <w:jc w:val="right"/>
              <w:rPr>
                <w:rFonts w:ascii="Arial" w:eastAsia="宋体" w:hAnsi="Arial" w:cs="Arial"/>
                <w:color w:val="0A0A0A"/>
                <w:kern w:val="0"/>
                <w:sz w:val="20"/>
                <w:szCs w:val="20"/>
              </w:rPr>
            </w:pPr>
            <w:r w:rsidRPr="00741BC0">
              <w:rPr>
                <w:rFonts w:ascii="Arial" w:eastAsia="宋体" w:hAnsi="Arial" w:cs="Arial"/>
                <w:color w:val="0A0A0A"/>
                <w:kern w:val="0"/>
                <w:sz w:val="20"/>
                <w:szCs w:val="20"/>
              </w:rPr>
              <w:t>Does the introduction provide sufficient background and include all relevant references?</w:t>
            </w:r>
          </w:p>
        </w:tc>
        <w:tc>
          <w:tcPr>
            <w:tcW w:w="739" w:type="dxa"/>
            <w:tcMar>
              <w:top w:w="72" w:type="dxa"/>
              <w:left w:w="72" w:type="dxa"/>
              <w:bottom w:w="72" w:type="dxa"/>
              <w:right w:w="72" w:type="dxa"/>
            </w:tcMar>
            <w:vAlign w:val="center"/>
            <w:hideMark/>
          </w:tcPr>
          <w:p w14:paraId="23485455"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967" w:type="dxa"/>
            <w:tcMar>
              <w:top w:w="72" w:type="dxa"/>
              <w:left w:w="72" w:type="dxa"/>
              <w:bottom w:w="72" w:type="dxa"/>
              <w:right w:w="72" w:type="dxa"/>
            </w:tcMar>
            <w:vAlign w:val="center"/>
            <w:hideMark/>
          </w:tcPr>
          <w:p w14:paraId="28D813D4"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(x)</w:t>
            </w:r>
          </w:p>
        </w:tc>
        <w:tc>
          <w:tcPr>
            <w:tcW w:w="967" w:type="dxa"/>
            <w:tcMar>
              <w:top w:w="72" w:type="dxa"/>
              <w:left w:w="72" w:type="dxa"/>
              <w:bottom w:w="72" w:type="dxa"/>
              <w:right w:w="72" w:type="dxa"/>
            </w:tcMar>
            <w:vAlign w:val="center"/>
            <w:hideMark/>
          </w:tcPr>
          <w:p w14:paraId="047D626B"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1045" w:type="dxa"/>
            <w:tcMar>
              <w:top w:w="72" w:type="dxa"/>
              <w:left w:w="72" w:type="dxa"/>
              <w:bottom w:w="72" w:type="dxa"/>
              <w:right w:w="72" w:type="dxa"/>
            </w:tcMar>
            <w:vAlign w:val="center"/>
            <w:hideMark/>
          </w:tcPr>
          <w:p w14:paraId="59355166"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r>
      <w:tr w:rsidR="00741BC0" w:rsidRPr="00741BC0" w14:paraId="3E584C5B" w14:textId="77777777" w:rsidTr="00F11878">
        <w:trPr>
          <w:trHeight w:val="259"/>
        </w:trPr>
        <w:tc>
          <w:tcPr>
            <w:tcW w:w="4428" w:type="dxa"/>
            <w:tcMar>
              <w:top w:w="72" w:type="dxa"/>
              <w:left w:w="72" w:type="dxa"/>
              <w:bottom w:w="72" w:type="dxa"/>
              <w:right w:w="72" w:type="dxa"/>
            </w:tcMar>
            <w:vAlign w:val="center"/>
            <w:hideMark/>
          </w:tcPr>
          <w:p w14:paraId="7CB4C0F7" w14:textId="77777777" w:rsidR="00741BC0" w:rsidRPr="00741BC0" w:rsidRDefault="00741BC0" w:rsidP="00741BC0">
            <w:pPr>
              <w:widowControl/>
              <w:spacing w:line="195" w:lineRule="atLeast"/>
              <w:jc w:val="right"/>
              <w:rPr>
                <w:rFonts w:ascii="Arial" w:eastAsia="宋体" w:hAnsi="Arial" w:cs="Arial"/>
                <w:color w:val="0A0A0A"/>
                <w:kern w:val="0"/>
                <w:sz w:val="20"/>
                <w:szCs w:val="20"/>
              </w:rPr>
            </w:pPr>
            <w:r w:rsidRPr="00741BC0">
              <w:rPr>
                <w:rFonts w:ascii="Arial" w:eastAsia="宋体" w:hAnsi="Arial" w:cs="Arial"/>
                <w:color w:val="0A0A0A"/>
                <w:kern w:val="0"/>
                <w:sz w:val="20"/>
                <w:szCs w:val="20"/>
              </w:rPr>
              <w:t>Is the research design appropriate?</w:t>
            </w:r>
          </w:p>
        </w:tc>
        <w:tc>
          <w:tcPr>
            <w:tcW w:w="739" w:type="dxa"/>
            <w:tcMar>
              <w:top w:w="72" w:type="dxa"/>
              <w:left w:w="72" w:type="dxa"/>
              <w:bottom w:w="72" w:type="dxa"/>
              <w:right w:w="72" w:type="dxa"/>
            </w:tcMar>
            <w:vAlign w:val="center"/>
            <w:hideMark/>
          </w:tcPr>
          <w:p w14:paraId="3D5BC608"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(x)</w:t>
            </w:r>
          </w:p>
        </w:tc>
        <w:tc>
          <w:tcPr>
            <w:tcW w:w="967" w:type="dxa"/>
            <w:tcMar>
              <w:top w:w="72" w:type="dxa"/>
              <w:left w:w="72" w:type="dxa"/>
              <w:bottom w:w="72" w:type="dxa"/>
              <w:right w:w="72" w:type="dxa"/>
            </w:tcMar>
            <w:vAlign w:val="center"/>
            <w:hideMark/>
          </w:tcPr>
          <w:p w14:paraId="04C8F5F4"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967" w:type="dxa"/>
            <w:tcMar>
              <w:top w:w="72" w:type="dxa"/>
              <w:left w:w="72" w:type="dxa"/>
              <w:bottom w:w="72" w:type="dxa"/>
              <w:right w:w="72" w:type="dxa"/>
            </w:tcMar>
            <w:vAlign w:val="center"/>
            <w:hideMark/>
          </w:tcPr>
          <w:p w14:paraId="2C904B56"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1045" w:type="dxa"/>
            <w:tcMar>
              <w:top w:w="72" w:type="dxa"/>
              <w:left w:w="72" w:type="dxa"/>
              <w:bottom w:w="72" w:type="dxa"/>
              <w:right w:w="72" w:type="dxa"/>
            </w:tcMar>
            <w:vAlign w:val="center"/>
            <w:hideMark/>
          </w:tcPr>
          <w:p w14:paraId="36A6F6D6"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r>
      <w:tr w:rsidR="00741BC0" w:rsidRPr="00741BC0" w14:paraId="3EA40D96" w14:textId="77777777" w:rsidTr="00F11878">
        <w:trPr>
          <w:trHeight w:val="246"/>
        </w:trPr>
        <w:tc>
          <w:tcPr>
            <w:tcW w:w="4428" w:type="dxa"/>
            <w:tcMar>
              <w:top w:w="72" w:type="dxa"/>
              <w:left w:w="72" w:type="dxa"/>
              <w:bottom w:w="72" w:type="dxa"/>
              <w:right w:w="72" w:type="dxa"/>
            </w:tcMar>
            <w:vAlign w:val="center"/>
            <w:hideMark/>
          </w:tcPr>
          <w:p w14:paraId="5C760604" w14:textId="77777777" w:rsidR="00741BC0" w:rsidRPr="00741BC0" w:rsidRDefault="00741BC0" w:rsidP="00741BC0">
            <w:pPr>
              <w:widowControl/>
              <w:spacing w:line="195" w:lineRule="atLeast"/>
              <w:jc w:val="right"/>
              <w:rPr>
                <w:rFonts w:ascii="Arial" w:eastAsia="宋体" w:hAnsi="Arial" w:cs="Arial"/>
                <w:color w:val="0A0A0A"/>
                <w:kern w:val="0"/>
                <w:sz w:val="20"/>
                <w:szCs w:val="20"/>
              </w:rPr>
            </w:pPr>
            <w:r w:rsidRPr="00741BC0">
              <w:rPr>
                <w:rFonts w:ascii="Arial" w:eastAsia="宋体" w:hAnsi="Arial" w:cs="Arial"/>
                <w:color w:val="0A0A0A"/>
                <w:kern w:val="0"/>
                <w:sz w:val="20"/>
                <w:szCs w:val="20"/>
              </w:rPr>
              <w:t>Are the methods adequately described?</w:t>
            </w:r>
          </w:p>
        </w:tc>
        <w:tc>
          <w:tcPr>
            <w:tcW w:w="739" w:type="dxa"/>
            <w:tcMar>
              <w:top w:w="72" w:type="dxa"/>
              <w:left w:w="72" w:type="dxa"/>
              <w:bottom w:w="72" w:type="dxa"/>
              <w:right w:w="72" w:type="dxa"/>
            </w:tcMar>
            <w:vAlign w:val="center"/>
            <w:hideMark/>
          </w:tcPr>
          <w:p w14:paraId="36D1A1D1"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967" w:type="dxa"/>
            <w:tcMar>
              <w:top w:w="72" w:type="dxa"/>
              <w:left w:w="72" w:type="dxa"/>
              <w:bottom w:w="72" w:type="dxa"/>
              <w:right w:w="72" w:type="dxa"/>
            </w:tcMar>
            <w:vAlign w:val="center"/>
            <w:hideMark/>
          </w:tcPr>
          <w:p w14:paraId="2339AB04"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(x)</w:t>
            </w:r>
          </w:p>
        </w:tc>
        <w:tc>
          <w:tcPr>
            <w:tcW w:w="967" w:type="dxa"/>
            <w:tcMar>
              <w:top w:w="72" w:type="dxa"/>
              <w:left w:w="72" w:type="dxa"/>
              <w:bottom w:w="72" w:type="dxa"/>
              <w:right w:w="72" w:type="dxa"/>
            </w:tcMar>
            <w:vAlign w:val="center"/>
            <w:hideMark/>
          </w:tcPr>
          <w:p w14:paraId="766274FE"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1045" w:type="dxa"/>
            <w:tcMar>
              <w:top w:w="72" w:type="dxa"/>
              <w:left w:w="72" w:type="dxa"/>
              <w:bottom w:w="72" w:type="dxa"/>
              <w:right w:w="72" w:type="dxa"/>
            </w:tcMar>
            <w:vAlign w:val="center"/>
            <w:hideMark/>
          </w:tcPr>
          <w:p w14:paraId="3A2F2B7C"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r>
      <w:tr w:rsidR="00741BC0" w:rsidRPr="00741BC0" w14:paraId="43BCD2CC" w14:textId="77777777" w:rsidTr="00F11878">
        <w:trPr>
          <w:trHeight w:val="259"/>
        </w:trPr>
        <w:tc>
          <w:tcPr>
            <w:tcW w:w="4428" w:type="dxa"/>
            <w:tcMar>
              <w:top w:w="72" w:type="dxa"/>
              <w:left w:w="72" w:type="dxa"/>
              <w:bottom w:w="72" w:type="dxa"/>
              <w:right w:w="72" w:type="dxa"/>
            </w:tcMar>
            <w:vAlign w:val="center"/>
            <w:hideMark/>
          </w:tcPr>
          <w:p w14:paraId="36AA0FA8" w14:textId="77777777" w:rsidR="00741BC0" w:rsidRPr="00741BC0" w:rsidRDefault="00741BC0" w:rsidP="00741BC0">
            <w:pPr>
              <w:widowControl/>
              <w:spacing w:line="195" w:lineRule="atLeast"/>
              <w:jc w:val="right"/>
              <w:rPr>
                <w:rFonts w:ascii="Arial" w:eastAsia="宋体" w:hAnsi="Arial" w:cs="Arial"/>
                <w:color w:val="0A0A0A"/>
                <w:kern w:val="0"/>
                <w:sz w:val="20"/>
                <w:szCs w:val="20"/>
              </w:rPr>
            </w:pPr>
            <w:r w:rsidRPr="00741BC0">
              <w:rPr>
                <w:rFonts w:ascii="Arial" w:eastAsia="宋体" w:hAnsi="Arial" w:cs="Arial"/>
                <w:color w:val="0A0A0A"/>
                <w:kern w:val="0"/>
                <w:sz w:val="20"/>
                <w:szCs w:val="20"/>
              </w:rPr>
              <w:t>Are the results clearly presented?</w:t>
            </w:r>
          </w:p>
        </w:tc>
        <w:tc>
          <w:tcPr>
            <w:tcW w:w="739" w:type="dxa"/>
            <w:tcMar>
              <w:top w:w="72" w:type="dxa"/>
              <w:left w:w="72" w:type="dxa"/>
              <w:bottom w:w="72" w:type="dxa"/>
              <w:right w:w="72" w:type="dxa"/>
            </w:tcMar>
            <w:vAlign w:val="center"/>
            <w:hideMark/>
          </w:tcPr>
          <w:p w14:paraId="3527638B"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967" w:type="dxa"/>
            <w:tcMar>
              <w:top w:w="72" w:type="dxa"/>
              <w:left w:w="72" w:type="dxa"/>
              <w:bottom w:w="72" w:type="dxa"/>
              <w:right w:w="72" w:type="dxa"/>
            </w:tcMar>
            <w:vAlign w:val="center"/>
            <w:hideMark/>
          </w:tcPr>
          <w:p w14:paraId="43229839"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(x)</w:t>
            </w:r>
          </w:p>
        </w:tc>
        <w:tc>
          <w:tcPr>
            <w:tcW w:w="967" w:type="dxa"/>
            <w:tcMar>
              <w:top w:w="72" w:type="dxa"/>
              <w:left w:w="72" w:type="dxa"/>
              <w:bottom w:w="72" w:type="dxa"/>
              <w:right w:w="72" w:type="dxa"/>
            </w:tcMar>
            <w:vAlign w:val="center"/>
            <w:hideMark/>
          </w:tcPr>
          <w:p w14:paraId="21369C8C"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1045" w:type="dxa"/>
            <w:tcMar>
              <w:top w:w="72" w:type="dxa"/>
              <w:left w:w="72" w:type="dxa"/>
              <w:bottom w:w="72" w:type="dxa"/>
              <w:right w:w="72" w:type="dxa"/>
            </w:tcMar>
            <w:vAlign w:val="center"/>
            <w:hideMark/>
          </w:tcPr>
          <w:p w14:paraId="47207888"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r>
      <w:tr w:rsidR="00741BC0" w:rsidRPr="00741BC0" w14:paraId="46255879" w14:textId="77777777" w:rsidTr="00F11878">
        <w:trPr>
          <w:trHeight w:val="246"/>
        </w:trPr>
        <w:tc>
          <w:tcPr>
            <w:tcW w:w="4428" w:type="dxa"/>
            <w:tcMar>
              <w:top w:w="72" w:type="dxa"/>
              <w:left w:w="72" w:type="dxa"/>
              <w:bottom w:w="72" w:type="dxa"/>
              <w:right w:w="72" w:type="dxa"/>
            </w:tcMar>
            <w:vAlign w:val="center"/>
            <w:hideMark/>
          </w:tcPr>
          <w:p w14:paraId="3DEFAA56" w14:textId="77777777" w:rsidR="00741BC0" w:rsidRPr="00741BC0" w:rsidRDefault="00741BC0" w:rsidP="00741BC0">
            <w:pPr>
              <w:widowControl/>
              <w:spacing w:line="195" w:lineRule="atLeast"/>
              <w:jc w:val="right"/>
              <w:rPr>
                <w:rFonts w:ascii="Arial" w:eastAsia="宋体" w:hAnsi="Arial" w:cs="Arial"/>
                <w:color w:val="0A0A0A"/>
                <w:kern w:val="0"/>
                <w:sz w:val="20"/>
                <w:szCs w:val="20"/>
              </w:rPr>
            </w:pPr>
            <w:r w:rsidRPr="00741BC0">
              <w:rPr>
                <w:rFonts w:ascii="Arial" w:eastAsia="宋体" w:hAnsi="Arial" w:cs="Arial"/>
                <w:color w:val="0A0A0A"/>
                <w:kern w:val="0"/>
                <w:sz w:val="20"/>
                <w:szCs w:val="20"/>
              </w:rPr>
              <w:t>Are the conclusions supported by the results?</w:t>
            </w:r>
          </w:p>
        </w:tc>
        <w:tc>
          <w:tcPr>
            <w:tcW w:w="739" w:type="dxa"/>
            <w:tcMar>
              <w:top w:w="72" w:type="dxa"/>
              <w:left w:w="72" w:type="dxa"/>
              <w:bottom w:w="72" w:type="dxa"/>
              <w:right w:w="72" w:type="dxa"/>
            </w:tcMar>
            <w:vAlign w:val="center"/>
            <w:hideMark/>
          </w:tcPr>
          <w:p w14:paraId="2E6670FF"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(x)</w:t>
            </w:r>
          </w:p>
        </w:tc>
        <w:tc>
          <w:tcPr>
            <w:tcW w:w="967" w:type="dxa"/>
            <w:tcMar>
              <w:top w:w="72" w:type="dxa"/>
              <w:left w:w="72" w:type="dxa"/>
              <w:bottom w:w="72" w:type="dxa"/>
              <w:right w:w="72" w:type="dxa"/>
            </w:tcMar>
            <w:vAlign w:val="center"/>
            <w:hideMark/>
          </w:tcPr>
          <w:p w14:paraId="2B09B29E"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967" w:type="dxa"/>
            <w:tcMar>
              <w:top w:w="72" w:type="dxa"/>
              <w:left w:w="72" w:type="dxa"/>
              <w:bottom w:w="72" w:type="dxa"/>
              <w:right w:w="72" w:type="dxa"/>
            </w:tcMar>
            <w:vAlign w:val="center"/>
            <w:hideMark/>
          </w:tcPr>
          <w:p w14:paraId="2E1611EB"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c>
          <w:tcPr>
            <w:tcW w:w="1045" w:type="dxa"/>
            <w:tcMar>
              <w:top w:w="72" w:type="dxa"/>
              <w:left w:w="72" w:type="dxa"/>
              <w:bottom w:w="72" w:type="dxa"/>
              <w:right w:w="72" w:type="dxa"/>
            </w:tcMar>
            <w:vAlign w:val="center"/>
            <w:hideMark/>
          </w:tcPr>
          <w:p w14:paraId="1FBA38E4" w14:textId="77777777" w:rsidR="00741BC0" w:rsidRPr="00741BC0" w:rsidRDefault="00741BC0" w:rsidP="00741BC0">
            <w:pPr>
              <w:widowControl/>
              <w:spacing w:line="195" w:lineRule="atLeast"/>
              <w:jc w:val="center"/>
              <w:rPr>
                <w:rFonts w:ascii="Arial" w:eastAsia="宋体" w:hAnsi="Arial" w:cs="Arial"/>
                <w:color w:val="0A0A0A"/>
                <w:kern w:val="0"/>
                <w:sz w:val="20"/>
                <w:szCs w:val="20"/>
              </w:rPr>
            </w:pPr>
            <w:r w:rsidRPr="00741BC0">
              <w:rPr>
                <w:rFonts w:ascii="宋体" w:eastAsia="宋体" w:hAnsi="宋体" w:cs="宋体"/>
                <w:color w:val="0A0A0A"/>
                <w:kern w:val="0"/>
                <w:sz w:val="24"/>
                <w:szCs w:val="24"/>
              </w:rPr>
              <w:t>( )</w:t>
            </w:r>
          </w:p>
        </w:tc>
      </w:tr>
    </w:tbl>
    <w:p w14:paraId="21BFE50A" w14:textId="77777777" w:rsidR="00741BC0" w:rsidRPr="00741BC0" w:rsidRDefault="00741BC0" w:rsidP="00741BC0">
      <w:pPr>
        <w:widowControl/>
        <w:jc w:val="right"/>
        <w:rPr>
          <w:rFonts w:ascii="Arial" w:eastAsia="宋体" w:hAnsi="Arial" w:cs="Arial"/>
          <w:color w:val="0A0A0A"/>
          <w:kern w:val="0"/>
          <w:sz w:val="20"/>
          <w:szCs w:val="20"/>
        </w:rPr>
      </w:pPr>
      <w:r w:rsidRPr="00741BC0">
        <w:rPr>
          <w:rFonts w:ascii="Arial" w:eastAsia="宋体" w:hAnsi="Arial" w:cs="Arial"/>
          <w:color w:val="0A0A0A"/>
          <w:kern w:val="0"/>
          <w:sz w:val="20"/>
          <w:szCs w:val="20"/>
        </w:rPr>
        <w:t>Comments and Suggestions for Authors</w:t>
      </w:r>
    </w:p>
    <w:p w14:paraId="59C26442" w14:textId="77777777" w:rsidR="00741BC0" w:rsidRP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The submitted manuscript presents the attitudes and opinions of 27 geography students towards the use of multimedia technology and environmental education. The study applies Q analysis to answer its research questions. It is a well conducted study.</w:t>
      </w:r>
    </w:p>
    <w:p w14:paraId="118D1797" w14:textId="77777777" w:rsidR="00741BC0" w:rsidRP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w:t>
      </w:r>
    </w:p>
    <w:p w14:paraId="6CCEA6A3" w14:textId="77777777" w:rsidR="00741BC0" w:rsidRP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However, some improvements to the paper should be made:</w:t>
      </w:r>
    </w:p>
    <w:p w14:paraId="4EDBB08D" w14:textId="77777777" w:rsidR="00741BC0" w:rsidRP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w:t>
      </w:r>
    </w:p>
    <w:p w14:paraId="2C32A8E8" w14:textId="584A4474" w:rsidR="00BB4BDE"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Sustainable development is mentioned only in the rather short introduction. It would be interesting if the authors could illuminate a bit how they interpret the relationship between EE and ESD.</w:t>
      </w:r>
    </w:p>
    <w:p w14:paraId="538A9D9E" w14:textId="0855C779" w:rsidR="00175BE3" w:rsidRDefault="000D025D"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t xml:space="preserve">Thank you for this comment. Indeed, </w:t>
      </w:r>
      <w:r w:rsidR="008C5392">
        <w:rPr>
          <w:rFonts w:ascii="Arial" w:eastAsia="宋体" w:hAnsi="Arial" w:cs="Arial"/>
          <w:color w:val="4472C4" w:themeColor="accent1"/>
          <w:kern w:val="0"/>
          <w:sz w:val="20"/>
          <w:szCs w:val="20"/>
        </w:rPr>
        <w:t xml:space="preserve">our interpretation of </w:t>
      </w:r>
      <w:r>
        <w:rPr>
          <w:rFonts w:ascii="Arial" w:eastAsia="宋体" w:hAnsi="Arial" w:cs="Arial"/>
          <w:color w:val="4472C4" w:themeColor="accent1"/>
          <w:kern w:val="0"/>
          <w:sz w:val="20"/>
          <w:szCs w:val="20"/>
        </w:rPr>
        <w:t>the</w:t>
      </w:r>
      <w:r w:rsidR="008C5392">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relationship between</w:t>
      </w:r>
      <w:r w:rsidR="00BB4BDE">
        <w:rPr>
          <w:rFonts w:ascii="Arial" w:eastAsia="宋体" w:hAnsi="Arial" w:cs="Arial"/>
          <w:color w:val="4472C4" w:themeColor="accent1"/>
          <w:kern w:val="0"/>
          <w:sz w:val="20"/>
          <w:szCs w:val="20"/>
        </w:rPr>
        <w:t xml:space="preserve"> EE and </w:t>
      </w:r>
      <w:r>
        <w:rPr>
          <w:rFonts w:ascii="Arial" w:eastAsia="宋体" w:hAnsi="Arial" w:cs="Arial"/>
          <w:color w:val="4472C4" w:themeColor="accent1"/>
          <w:kern w:val="0"/>
          <w:sz w:val="20"/>
          <w:szCs w:val="20"/>
        </w:rPr>
        <w:t>E</w:t>
      </w:r>
      <w:r w:rsidR="00BB4BDE">
        <w:rPr>
          <w:rFonts w:ascii="Arial" w:eastAsia="宋体" w:hAnsi="Arial" w:cs="Arial"/>
          <w:color w:val="4472C4" w:themeColor="accent1"/>
          <w:kern w:val="0"/>
          <w:sz w:val="20"/>
          <w:szCs w:val="20"/>
        </w:rPr>
        <w:t>SD</w:t>
      </w:r>
      <w:r w:rsidR="008C5392">
        <w:rPr>
          <w:rFonts w:ascii="Arial" w:eastAsia="宋体" w:hAnsi="Arial" w:cs="Arial"/>
          <w:color w:val="4472C4" w:themeColor="accent1"/>
          <w:kern w:val="0"/>
          <w:sz w:val="20"/>
          <w:szCs w:val="20"/>
        </w:rPr>
        <w:t xml:space="preserve"> warrants a brief explanation in the paper</w:t>
      </w:r>
      <w:r w:rsidR="00BB4BDE">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 xml:space="preserve">The objectives of the </w:t>
      </w:r>
      <w:r w:rsidR="00DB6DBE" w:rsidRPr="00F2759A">
        <w:rPr>
          <w:rFonts w:ascii="Arial" w:eastAsia="宋体" w:hAnsi="Arial" w:cs="Arial"/>
          <w:color w:val="4472C4" w:themeColor="accent1"/>
          <w:kern w:val="0"/>
          <w:sz w:val="20"/>
          <w:szCs w:val="20"/>
        </w:rPr>
        <w:t xml:space="preserve">United Nations Decade for Education for Sustainable Development (2005–2014) encompass </w:t>
      </w:r>
      <w:r>
        <w:rPr>
          <w:rFonts w:ascii="Arial" w:eastAsia="宋体" w:hAnsi="Arial" w:cs="Arial"/>
          <w:color w:val="4472C4" w:themeColor="accent1"/>
          <w:kern w:val="0"/>
          <w:sz w:val="20"/>
          <w:szCs w:val="20"/>
        </w:rPr>
        <w:t xml:space="preserve">a number of </w:t>
      </w:r>
      <w:r w:rsidR="00DB6DBE" w:rsidRPr="00F2759A">
        <w:rPr>
          <w:rFonts w:ascii="Arial" w:eastAsia="宋体" w:hAnsi="Arial" w:cs="Arial"/>
          <w:color w:val="4472C4" w:themeColor="accent1"/>
          <w:kern w:val="0"/>
          <w:sz w:val="20"/>
          <w:szCs w:val="20"/>
        </w:rPr>
        <w:t>action themes, including</w:t>
      </w:r>
      <w:r w:rsidR="008C5392">
        <w:rPr>
          <w:rFonts w:ascii="Arial" w:eastAsia="宋体" w:hAnsi="Arial" w:cs="Arial"/>
          <w:color w:val="4472C4" w:themeColor="accent1"/>
          <w:kern w:val="0"/>
          <w:sz w:val="20"/>
          <w:szCs w:val="20"/>
        </w:rPr>
        <w:t>:</w:t>
      </w:r>
      <w:r w:rsidR="00DB6DBE" w:rsidRPr="00F2759A">
        <w:rPr>
          <w:rFonts w:ascii="Arial" w:eastAsia="宋体" w:hAnsi="Arial" w:cs="Arial"/>
          <w:color w:val="4472C4" w:themeColor="accent1"/>
          <w:kern w:val="0"/>
          <w:sz w:val="20"/>
          <w:szCs w:val="20"/>
        </w:rPr>
        <w:t xml:space="preserve"> overcoming poverty, gender equality, health promotion, environment,</w:t>
      </w:r>
      <w:r w:rsidR="00F2759A">
        <w:rPr>
          <w:rFonts w:ascii="Arial" w:eastAsia="宋体" w:hAnsi="Arial" w:cs="Arial"/>
          <w:color w:val="4472C4" w:themeColor="accent1"/>
          <w:kern w:val="0"/>
          <w:sz w:val="20"/>
          <w:szCs w:val="20"/>
        </w:rPr>
        <w:t xml:space="preserve"> </w:t>
      </w:r>
      <w:r w:rsidR="00DB6DBE" w:rsidRPr="00F2759A">
        <w:rPr>
          <w:rFonts w:ascii="Arial" w:eastAsia="宋体" w:hAnsi="Arial" w:cs="Arial"/>
          <w:color w:val="4472C4" w:themeColor="accent1"/>
          <w:kern w:val="0"/>
          <w:sz w:val="20"/>
          <w:szCs w:val="20"/>
        </w:rPr>
        <w:t xml:space="preserve">rural development, cultural diversity, peace and human security and sustainable urbanization (UNESCO 2005). </w:t>
      </w:r>
      <w:r>
        <w:rPr>
          <w:rFonts w:ascii="Arial" w:eastAsia="宋体" w:hAnsi="Arial" w:cs="Arial"/>
          <w:color w:val="4472C4" w:themeColor="accent1"/>
          <w:kern w:val="0"/>
          <w:sz w:val="20"/>
          <w:szCs w:val="20"/>
        </w:rPr>
        <w:t xml:space="preserve"> </w:t>
      </w:r>
      <w:r w:rsidR="008C5392">
        <w:rPr>
          <w:rFonts w:ascii="Arial" w:eastAsia="宋体" w:hAnsi="Arial" w:cs="Arial"/>
          <w:color w:val="4472C4" w:themeColor="accent1"/>
          <w:kern w:val="0"/>
          <w:sz w:val="20"/>
          <w:szCs w:val="20"/>
        </w:rPr>
        <w:t>‘</w:t>
      </w:r>
      <w:r w:rsidR="00BB4BDE">
        <w:rPr>
          <w:rFonts w:ascii="Arial" w:eastAsia="宋体" w:hAnsi="Arial" w:cs="Arial"/>
          <w:color w:val="4472C4" w:themeColor="accent1"/>
          <w:kern w:val="0"/>
          <w:sz w:val="20"/>
          <w:szCs w:val="20"/>
        </w:rPr>
        <w:t>Environment</w:t>
      </w:r>
      <w:r w:rsidR="008C5392">
        <w:rPr>
          <w:rFonts w:ascii="Arial" w:eastAsia="宋体" w:hAnsi="Arial" w:cs="Arial"/>
          <w:color w:val="4472C4" w:themeColor="accent1"/>
          <w:kern w:val="0"/>
          <w:sz w:val="20"/>
          <w:szCs w:val="20"/>
        </w:rPr>
        <w:t>’</w:t>
      </w:r>
      <w:r w:rsidR="00BB4BDE">
        <w:rPr>
          <w:rFonts w:ascii="Arial" w:eastAsia="宋体" w:hAnsi="Arial" w:cs="Arial"/>
          <w:color w:val="4472C4" w:themeColor="accent1"/>
          <w:kern w:val="0"/>
          <w:sz w:val="20"/>
          <w:szCs w:val="20"/>
        </w:rPr>
        <w:t xml:space="preserve"> is </w:t>
      </w:r>
      <w:r>
        <w:rPr>
          <w:rFonts w:ascii="Arial" w:eastAsia="宋体" w:hAnsi="Arial" w:cs="Arial"/>
          <w:color w:val="4472C4" w:themeColor="accent1"/>
          <w:kern w:val="0"/>
          <w:sz w:val="20"/>
          <w:szCs w:val="20"/>
        </w:rPr>
        <w:t xml:space="preserve">therefore clearly </w:t>
      </w:r>
      <w:r w:rsidR="00BB4BDE">
        <w:rPr>
          <w:rFonts w:ascii="Arial" w:eastAsia="宋体" w:hAnsi="Arial" w:cs="Arial"/>
          <w:color w:val="4472C4" w:themeColor="accent1"/>
          <w:kern w:val="0"/>
          <w:sz w:val="20"/>
          <w:szCs w:val="20"/>
        </w:rPr>
        <w:t xml:space="preserve">one </w:t>
      </w:r>
      <w:r>
        <w:rPr>
          <w:rFonts w:ascii="Arial" w:eastAsia="宋体" w:hAnsi="Arial" w:cs="Arial"/>
          <w:color w:val="4472C4" w:themeColor="accent1"/>
          <w:kern w:val="0"/>
          <w:sz w:val="20"/>
          <w:szCs w:val="20"/>
        </w:rPr>
        <w:t xml:space="preserve">of the main </w:t>
      </w:r>
      <w:r w:rsidR="00BB4BDE">
        <w:rPr>
          <w:rFonts w:ascii="Arial" w:eastAsia="宋体" w:hAnsi="Arial" w:cs="Arial"/>
          <w:color w:val="4472C4" w:themeColor="accent1"/>
          <w:kern w:val="0"/>
          <w:sz w:val="20"/>
          <w:szCs w:val="20"/>
        </w:rPr>
        <w:t xml:space="preserve">themes of ESD, </w:t>
      </w:r>
      <w:r w:rsidR="008C5392">
        <w:rPr>
          <w:rFonts w:ascii="Arial" w:eastAsia="宋体" w:hAnsi="Arial" w:cs="Arial"/>
          <w:color w:val="4472C4" w:themeColor="accent1"/>
          <w:kern w:val="0"/>
          <w:sz w:val="20"/>
          <w:szCs w:val="20"/>
        </w:rPr>
        <w:t xml:space="preserve">and in our view </w:t>
      </w:r>
      <w:r w:rsidR="009A373B" w:rsidRPr="00F2759A">
        <w:rPr>
          <w:rFonts w:ascii="Arial" w:eastAsia="宋体" w:hAnsi="Arial" w:cs="Arial"/>
          <w:color w:val="4472C4" w:themeColor="accent1"/>
          <w:kern w:val="0"/>
          <w:sz w:val="20"/>
          <w:szCs w:val="20"/>
        </w:rPr>
        <w:t xml:space="preserve">ESD represents the shift towards </w:t>
      </w:r>
      <w:r w:rsidR="008C5392">
        <w:rPr>
          <w:rFonts w:ascii="Arial" w:eastAsia="宋体" w:hAnsi="Arial" w:cs="Arial"/>
          <w:color w:val="4472C4" w:themeColor="accent1"/>
          <w:kern w:val="0"/>
          <w:sz w:val="20"/>
          <w:szCs w:val="20"/>
        </w:rPr>
        <w:t xml:space="preserve">the </w:t>
      </w:r>
      <w:r w:rsidR="009A373B" w:rsidRPr="00F2759A">
        <w:rPr>
          <w:rFonts w:ascii="Arial" w:eastAsia="宋体" w:hAnsi="Arial" w:cs="Arial"/>
          <w:color w:val="4472C4" w:themeColor="accent1"/>
          <w:kern w:val="0"/>
          <w:sz w:val="20"/>
          <w:szCs w:val="20"/>
        </w:rPr>
        <w:t xml:space="preserve">greater anthropocentric orientation </w:t>
      </w:r>
      <w:r w:rsidR="008C5392">
        <w:rPr>
          <w:rFonts w:ascii="Arial" w:eastAsia="宋体" w:hAnsi="Arial" w:cs="Arial"/>
          <w:color w:val="4472C4" w:themeColor="accent1"/>
          <w:kern w:val="0"/>
          <w:sz w:val="20"/>
          <w:szCs w:val="20"/>
        </w:rPr>
        <w:t>of</w:t>
      </w:r>
      <w:r w:rsidR="009A373B" w:rsidRPr="00F2759A">
        <w:rPr>
          <w:rFonts w:ascii="Arial" w:eastAsia="宋体" w:hAnsi="Arial" w:cs="Arial"/>
          <w:color w:val="4472C4" w:themeColor="accent1"/>
          <w:kern w:val="0"/>
          <w:sz w:val="20"/>
          <w:szCs w:val="20"/>
        </w:rPr>
        <w:t xml:space="preserve"> EE.</w:t>
      </w:r>
      <w:r w:rsidR="00C9698F" w:rsidRPr="00F2759A">
        <w:rPr>
          <w:rFonts w:ascii="Arial" w:eastAsia="宋体" w:hAnsi="Arial" w:cs="Arial"/>
          <w:color w:val="4472C4" w:themeColor="accent1"/>
          <w:kern w:val="0"/>
          <w:sz w:val="20"/>
          <w:szCs w:val="20"/>
        </w:rPr>
        <w:t xml:space="preserve"> </w:t>
      </w:r>
      <w:r w:rsidR="008C5392">
        <w:rPr>
          <w:rFonts w:ascii="Arial" w:eastAsia="宋体" w:hAnsi="Arial" w:cs="Arial"/>
          <w:color w:val="4472C4" w:themeColor="accent1"/>
          <w:kern w:val="0"/>
          <w:sz w:val="20"/>
          <w:szCs w:val="20"/>
        </w:rPr>
        <w:t xml:space="preserve">However, we content that the </w:t>
      </w:r>
      <w:r w:rsidR="00C9698F" w:rsidRPr="00F2759A">
        <w:rPr>
          <w:rFonts w:ascii="Arial" w:eastAsia="宋体" w:hAnsi="Arial" w:cs="Arial"/>
          <w:color w:val="4472C4" w:themeColor="accent1"/>
          <w:kern w:val="0"/>
          <w:sz w:val="20"/>
          <w:szCs w:val="20"/>
        </w:rPr>
        <w:t>earl</w:t>
      </w:r>
      <w:r w:rsidR="008C5392">
        <w:rPr>
          <w:rFonts w:ascii="Arial" w:eastAsia="宋体" w:hAnsi="Arial" w:cs="Arial"/>
          <w:color w:val="4472C4" w:themeColor="accent1"/>
          <w:kern w:val="0"/>
          <w:sz w:val="20"/>
          <w:szCs w:val="20"/>
        </w:rPr>
        <w:t>ier</w:t>
      </w:r>
      <w:r w:rsidR="00C9698F" w:rsidRPr="00F2759A">
        <w:rPr>
          <w:rFonts w:ascii="Arial" w:eastAsia="宋体" w:hAnsi="Arial" w:cs="Arial"/>
          <w:color w:val="4472C4" w:themeColor="accent1"/>
          <w:kern w:val="0"/>
          <w:sz w:val="20"/>
          <w:szCs w:val="20"/>
        </w:rPr>
        <w:t xml:space="preserve"> understandings of EE that focused on the protection of natural environment should not be </w:t>
      </w:r>
      <w:r w:rsidR="008C5392">
        <w:rPr>
          <w:rFonts w:ascii="Arial" w:eastAsia="宋体" w:hAnsi="Arial" w:cs="Arial"/>
          <w:color w:val="4472C4" w:themeColor="accent1"/>
          <w:kern w:val="0"/>
          <w:sz w:val="20"/>
          <w:szCs w:val="20"/>
        </w:rPr>
        <w:t xml:space="preserve">totally </w:t>
      </w:r>
      <w:r w:rsidR="00C9698F" w:rsidRPr="00F2759A">
        <w:rPr>
          <w:rFonts w:ascii="Arial" w:eastAsia="宋体" w:hAnsi="Arial" w:cs="Arial"/>
          <w:color w:val="4472C4" w:themeColor="accent1"/>
          <w:kern w:val="0"/>
          <w:sz w:val="20"/>
          <w:szCs w:val="20"/>
        </w:rPr>
        <w:t>lost in ESD</w:t>
      </w:r>
      <w:r w:rsidR="00BB4BDE">
        <w:rPr>
          <w:rFonts w:ascii="Arial" w:eastAsia="宋体" w:hAnsi="Arial" w:cs="Arial"/>
          <w:color w:val="4472C4" w:themeColor="accent1"/>
          <w:kern w:val="0"/>
          <w:sz w:val="20"/>
          <w:szCs w:val="20"/>
        </w:rPr>
        <w:t>.</w:t>
      </w:r>
      <w:r>
        <w:rPr>
          <w:rFonts w:ascii="Arial" w:eastAsia="宋体" w:hAnsi="Arial" w:cs="Arial"/>
          <w:color w:val="4472C4" w:themeColor="accent1"/>
          <w:kern w:val="0"/>
          <w:sz w:val="20"/>
          <w:szCs w:val="20"/>
        </w:rPr>
        <w:t xml:space="preserve"> </w:t>
      </w:r>
      <w:r w:rsidR="008C5392">
        <w:rPr>
          <w:rFonts w:ascii="Arial" w:eastAsia="宋体" w:hAnsi="Arial" w:cs="Arial"/>
          <w:color w:val="4472C4" w:themeColor="accent1"/>
          <w:kern w:val="0"/>
          <w:sz w:val="20"/>
          <w:szCs w:val="20"/>
        </w:rPr>
        <w:t>Accordingly, w</w:t>
      </w:r>
      <w:r>
        <w:rPr>
          <w:rFonts w:ascii="Arial" w:eastAsia="宋体" w:hAnsi="Arial" w:cs="Arial"/>
          <w:color w:val="4472C4" w:themeColor="accent1"/>
          <w:kern w:val="0"/>
          <w:sz w:val="20"/>
          <w:szCs w:val="20"/>
        </w:rPr>
        <w:t xml:space="preserve">e have added three additional sentences (lines </w:t>
      </w:r>
      <w:r w:rsidR="003E31E0">
        <w:rPr>
          <w:rFonts w:ascii="Arial" w:eastAsia="宋体" w:hAnsi="Arial" w:cs="Arial"/>
          <w:color w:val="4472C4" w:themeColor="accent1"/>
          <w:kern w:val="0"/>
          <w:sz w:val="20"/>
          <w:szCs w:val="20"/>
        </w:rPr>
        <w:t>44</w:t>
      </w:r>
      <w:r w:rsidR="00175BE3">
        <w:rPr>
          <w:rFonts w:ascii="Arial" w:eastAsia="宋体" w:hAnsi="Arial" w:cs="Arial"/>
          <w:color w:val="4472C4" w:themeColor="accent1"/>
          <w:kern w:val="0"/>
          <w:sz w:val="20"/>
          <w:szCs w:val="20"/>
        </w:rPr>
        <w:t>-</w:t>
      </w:r>
      <w:r w:rsidR="001816D1">
        <w:rPr>
          <w:rFonts w:ascii="Arial" w:eastAsia="宋体" w:hAnsi="Arial" w:cs="Arial"/>
          <w:color w:val="4472C4" w:themeColor="accent1"/>
          <w:kern w:val="0"/>
          <w:sz w:val="20"/>
          <w:szCs w:val="20"/>
        </w:rPr>
        <w:t>49</w:t>
      </w:r>
      <w:r>
        <w:rPr>
          <w:rFonts w:ascii="Arial" w:eastAsia="宋体" w:hAnsi="Arial" w:cs="Arial"/>
          <w:color w:val="4472C4" w:themeColor="accent1"/>
          <w:kern w:val="0"/>
          <w:sz w:val="20"/>
          <w:szCs w:val="20"/>
        </w:rPr>
        <w:t>) highlighting our</w:t>
      </w:r>
      <w:r w:rsidR="00175BE3">
        <w:rPr>
          <w:rFonts w:ascii="Arial" w:eastAsia="宋体" w:hAnsi="Arial" w:cs="Arial"/>
          <w:color w:val="4472C4" w:themeColor="accent1"/>
          <w:kern w:val="0"/>
          <w:sz w:val="20"/>
          <w:szCs w:val="20"/>
        </w:rPr>
        <w:t xml:space="preserve"> interpret</w:t>
      </w:r>
      <w:r>
        <w:rPr>
          <w:rFonts w:ascii="Arial" w:eastAsia="宋体" w:hAnsi="Arial" w:cs="Arial"/>
          <w:color w:val="4472C4" w:themeColor="accent1"/>
          <w:kern w:val="0"/>
          <w:sz w:val="20"/>
          <w:szCs w:val="20"/>
        </w:rPr>
        <w:t>ation of</w:t>
      </w:r>
      <w:r w:rsidR="00175BE3">
        <w:rPr>
          <w:rFonts w:ascii="Arial" w:eastAsia="宋体" w:hAnsi="Arial" w:cs="Arial"/>
          <w:color w:val="4472C4" w:themeColor="accent1"/>
          <w:kern w:val="0"/>
          <w:sz w:val="20"/>
          <w:szCs w:val="20"/>
        </w:rPr>
        <w:t xml:space="preserve"> the relationship between EE and ESD. </w:t>
      </w:r>
    </w:p>
    <w:p w14:paraId="52785F00" w14:textId="1293845F" w:rsidR="009A373B" w:rsidRPr="00BC3A4C" w:rsidRDefault="009A373B" w:rsidP="00C9698F">
      <w:pPr>
        <w:autoSpaceDE w:val="0"/>
        <w:autoSpaceDN w:val="0"/>
        <w:adjustRightInd w:val="0"/>
        <w:jc w:val="left"/>
        <w:rPr>
          <w:rFonts w:ascii="Arial" w:eastAsia="宋体" w:hAnsi="Arial" w:cs="Arial"/>
          <w:color w:val="4472C4" w:themeColor="accent1"/>
          <w:kern w:val="0"/>
          <w:sz w:val="20"/>
          <w:szCs w:val="20"/>
        </w:rPr>
      </w:pPr>
    </w:p>
    <w:p w14:paraId="6EE170D8" w14:textId="77777777" w:rsidR="00741BC0" w:rsidRDefault="00741BC0" w:rsidP="009A373B">
      <w:pPr>
        <w:autoSpaceDE w:val="0"/>
        <w:autoSpaceDN w:val="0"/>
        <w:adjustRightInd w:val="0"/>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lastRenderedPageBreak/>
        <w:t>- On line 52-54 the authors claim pre-service teachers’ «levels of environmental literacy, attitudes towards MT, and their potential to develop the EE curriculum using MT are largely unknown» This is simply not the case. A quick search in any educational science database will reveal a large number of studies exploring these three issues.</w:t>
      </w:r>
    </w:p>
    <w:p w14:paraId="1C36D548" w14:textId="77777777" w:rsidR="008C5392" w:rsidRDefault="008C5392" w:rsidP="004E6897">
      <w:pPr>
        <w:autoSpaceDE w:val="0"/>
        <w:autoSpaceDN w:val="0"/>
        <w:adjustRightInd w:val="0"/>
        <w:rPr>
          <w:rFonts w:ascii="Arial" w:eastAsia="宋体" w:hAnsi="Arial" w:cs="Arial"/>
          <w:color w:val="4472C4" w:themeColor="accent1"/>
          <w:kern w:val="0"/>
          <w:sz w:val="20"/>
          <w:szCs w:val="20"/>
        </w:rPr>
      </w:pPr>
    </w:p>
    <w:p w14:paraId="2B2BAF31" w14:textId="334FC8EA" w:rsidR="00E31A33" w:rsidRDefault="000D025D"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t xml:space="preserve">Thank you for you observation. You are indeed correct as there are a number of papers </w:t>
      </w:r>
      <w:r w:rsidR="00194959">
        <w:rPr>
          <w:rFonts w:ascii="Arial" w:eastAsia="宋体" w:hAnsi="Arial" w:cs="Arial"/>
          <w:color w:val="4472C4" w:themeColor="accent1"/>
          <w:kern w:val="0"/>
          <w:sz w:val="20"/>
          <w:szCs w:val="20"/>
        </w:rPr>
        <w:t xml:space="preserve">that deal with the </w:t>
      </w:r>
      <w:r w:rsidR="00E31A33" w:rsidRPr="00EF0109">
        <w:rPr>
          <w:rFonts w:ascii="Arial" w:eastAsia="宋体" w:hAnsi="Arial" w:cs="Arial"/>
          <w:color w:val="4472C4" w:themeColor="accent1"/>
          <w:kern w:val="0"/>
          <w:sz w:val="20"/>
          <w:szCs w:val="20"/>
        </w:rPr>
        <w:t>develop</w:t>
      </w:r>
      <w:r>
        <w:rPr>
          <w:rFonts w:ascii="Arial" w:eastAsia="宋体" w:hAnsi="Arial" w:cs="Arial"/>
          <w:color w:val="4472C4" w:themeColor="accent1"/>
          <w:kern w:val="0"/>
          <w:sz w:val="20"/>
          <w:szCs w:val="20"/>
        </w:rPr>
        <w:t>ment of</w:t>
      </w:r>
      <w:r w:rsidR="00E31A33" w:rsidRPr="00EF0109">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the</w:t>
      </w:r>
      <w:r w:rsidR="00E31A33" w:rsidRPr="00EF0109">
        <w:rPr>
          <w:rFonts w:ascii="Arial" w:eastAsia="宋体" w:hAnsi="Arial" w:cs="Arial"/>
          <w:color w:val="4472C4" w:themeColor="accent1"/>
          <w:kern w:val="0"/>
          <w:sz w:val="20"/>
          <w:szCs w:val="20"/>
        </w:rPr>
        <w:t xml:space="preserve"> EE curriculum using MT and </w:t>
      </w:r>
      <w:r w:rsidR="00194959">
        <w:rPr>
          <w:rFonts w:ascii="Arial" w:eastAsia="宋体" w:hAnsi="Arial" w:cs="Arial"/>
          <w:color w:val="4472C4" w:themeColor="accent1"/>
          <w:kern w:val="0"/>
          <w:sz w:val="20"/>
          <w:szCs w:val="20"/>
        </w:rPr>
        <w:t xml:space="preserve">that consider </w:t>
      </w:r>
      <w:r w:rsidR="00E31A33" w:rsidRPr="00EF0109">
        <w:rPr>
          <w:rFonts w:ascii="Arial" w:eastAsia="宋体" w:hAnsi="Arial" w:cs="Arial"/>
          <w:color w:val="4472C4" w:themeColor="accent1"/>
          <w:kern w:val="0"/>
          <w:sz w:val="20"/>
          <w:szCs w:val="20"/>
        </w:rPr>
        <w:t>environment literacy</w:t>
      </w:r>
      <w:r>
        <w:rPr>
          <w:rFonts w:ascii="Arial" w:eastAsia="宋体" w:hAnsi="Arial" w:cs="Arial"/>
          <w:color w:val="4472C4" w:themeColor="accent1"/>
          <w:kern w:val="0"/>
          <w:sz w:val="20"/>
          <w:szCs w:val="20"/>
        </w:rPr>
        <w:t xml:space="preserve">.  </w:t>
      </w:r>
      <w:r w:rsidR="00E31A33" w:rsidRPr="00EF0109">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 xml:space="preserve">Nevertheless, </w:t>
      </w:r>
      <w:r w:rsidR="00194959">
        <w:rPr>
          <w:rFonts w:ascii="Arial" w:eastAsia="宋体" w:hAnsi="Arial" w:cs="Arial"/>
          <w:color w:val="4472C4" w:themeColor="accent1"/>
          <w:kern w:val="0"/>
          <w:sz w:val="20"/>
          <w:szCs w:val="20"/>
        </w:rPr>
        <w:t xml:space="preserve">we are not aware of any </w:t>
      </w:r>
      <w:r>
        <w:rPr>
          <w:rFonts w:ascii="Arial" w:eastAsia="宋体" w:hAnsi="Arial" w:cs="Arial"/>
          <w:color w:val="4472C4" w:themeColor="accent1"/>
          <w:kern w:val="0"/>
          <w:sz w:val="20"/>
          <w:szCs w:val="20"/>
        </w:rPr>
        <w:t>studies in which the</w:t>
      </w:r>
      <w:r w:rsidR="00E31A33" w:rsidRPr="00EF0109">
        <w:rPr>
          <w:rFonts w:ascii="Arial" w:eastAsia="宋体" w:hAnsi="Arial" w:cs="Arial"/>
          <w:color w:val="4472C4" w:themeColor="accent1"/>
          <w:kern w:val="0"/>
          <w:sz w:val="20"/>
          <w:szCs w:val="20"/>
        </w:rPr>
        <w:t xml:space="preserve"> </w:t>
      </w:r>
      <w:r w:rsidR="00E31A33" w:rsidRPr="00194959">
        <w:rPr>
          <w:rFonts w:ascii="Arial" w:eastAsia="宋体" w:hAnsi="Arial" w:cs="Arial"/>
          <w:i/>
          <w:iCs/>
          <w:color w:val="4472C4" w:themeColor="accent1"/>
          <w:kern w:val="0"/>
          <w:sz w:val="20"/>
          <w:szCs w:val="20"/>
        </w:rPr>
        <w:t>attitudes</w:t>
      </w:r>
      <w:r w:rsidR="00E31A33" w:rsidRPr="00EF0109">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 xml:space="preserve">of Geography pre-service teachers regarding the use of </w:t>
      </w:r>
      <w:r w:rsidR="00E31A33" w:rsidRPr="00EF0109">
        <w:rPr>
          <w:rFonts w:ascii="Arial" w:eastAsia="宋体" w:hAnsi="Arial" w:cs="Arial"/>
          <w:color w:val="4472C4" w:themeColor="accent1"/>
          <w:kern w:val="0"/>
          <w:sz w:val="20"/>
          <w:szCs w:val="20"/>
        </w:rPr>
        <w:t xml:space="preserve">MT in EE </w:t>
      </w:r>
      <w:r w:rsidR="00194959">
        <w:rPr>
          <w:rFonts w:ascii="Arial" w:eastAsia="宋体" w:hAnsi="Arial" w:cs="Arial"/>
          <w:color w:val="4472C4" w:themeColor="accent1"/>
          <w:kern w:val="0"/>
          <w:sz w:val="20"/>
          <w:szCs w:val="20"/>
        </w:rPr>
        <w:t>are explored.</w:t>
      </w:r>
      <w:r>
        <w:rPr>
          <w:rFonts w:ascii="Arial" w:eastAsia="宋体" w:hAnsi="Arial" w:cs="Arial"/>
          <w:color w:val="4472C4" w:themeColor="accent1"/>
          <w:kern w:val="0"/>
          <w:sz w:val="20"/>
          <w:szCs w:val="20"/>
        </w:rPr>
        <w:t xml:space="preserve">  W</w:t>
      </w:r>
      <w:r w:rsidR="00BC5B05">
        <w:rPr>
          <w:rFonts w:ascii="Arial" w:eastAsia="宋体" w:hAnsi="Arial" w:cs="Arial"/>
          <w:color w:val="4472C4" w:themeColor="accent1"/>
          <w:kern w:val="0"/>
          <w:sz w:val="20"/>
          <w:szCs w:val="20"/>
        </w:rPr>
        <w:t xml:space="preserve">e have </w:t>
      </w:r>
      <w:r w:rsidR="00194959">
        <w:rPr>
          <w:rFonts w:ascii="Arial" w:eastAsia="宋体" w:hAnsi="Arial" w:cs="Arial"/>
          <w:color w:val="4472C4" w:themeColor="accent1"/>
          <w:kern w:val="0"/>
          <w:sz w:val="20"/>
          <w:szCs w:val="20"/>
        </w:rPr>
        <w:t>amended</w:t>
      </w:r>
      <w:r w:rsidR="00BC5B05">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l</w:t>
      </w:r>
      <w:r w:rsidR="00BC5B05">
        <w:rPr>
          <w:rFonts w:ascii="Arial" w:eastAsia="宋体" w:hAnsi="Arial" w:cs="Arial"/>
          <w:color w:val="4472C4" w:themeColor="accent1"/>
          <w:kern w:val="0"/>
          <w:sz w:val="20"/>
          <w:szCs w:val="20"/>
        </w:rPr>
        <w:t>ine</w:t>
      </w:r>
      <w:r>
        <w:rPr>
          <w:rFonts w:ascii="Arial" w:eastAsia="宋体" w:hAnsi="Arial" w:cs="Arial"/>
          <w:color w:val="4472C4" w:themeColor="accent1"/>
          <w:kern w:val="0"/>
          <w:sz w:val="20"/>
          <w:szCs w:val="20"/>
        </w:rPr>
        <w:t>s</w:t>
      </w:r>
      <w:r w:rsidR="00BC5B05">
        <w:rPr>
          <w:rFonts w:ascii="Arial" w:eastAsia="宋体" w:hAnsi="Arial" w:cs="Arial"/>
          <w:color w:val="4472C4" w:themeColor="accent1"/>
          <w:kern w:val="0"/>
          <w:sz w:val="20"/>
          <w:szCs w:val="20"/>
        </w:rPr>
        <w:t xml:space="preserve"> </w:t>
      </w:r>
      <w:r w:rsidR="00DB3323">
        <w:rPr>
          <w:rFonts w:ascii="Arial" w:eastAsia="宋体" w:hAnsi="Arial" w:cs="Arial"/>
          <w:color w:val="4472C4" w:themeColor="accent1"/>
          <w:kern w:val="0"/>
          <w:sz w:val="20"/>
          <w:szCs w:val="20"/>
        </w:rPr>
        <w:t>59</w:t>
      </w:r>
      <w:r w:rsidR="00BC5B05">
        <w:rPr>
          <w:rFonts w:ascii="Arial" w:eastAsia="宋体" w:hAnsi="Arial" w:cs="Arial"/>
          <w:color w:val="4472C4" w:themeColor="accent1"/>
          <w:kern w:val="0"/>
          <w:sz w:val="20"/>
          <w:szCs w:val="20"/>
        </w:rPr>
        <w:t>-</w:t>
      </w:r>
      <w:r w:rsidR="00DB3323">
        <w:rPr>
          <w:rFonts w:ascii="Arial" w:eastAsia="宋体" w:hAnsi="Arial" w:cs="Arial"/>
          <w:color w:val="4472C4" w:themeColor="accent1"/>
          <w:kern w:val="0"/>
          <w:sz w:val="20"/>
          <w:szCs w:val="20"/>
        </w:rPr>
        <w:t>71</w:t>
      </w:r>
      <w:r w:rsidR="00745D2E">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to acccommdate your comment</w:t>
      </w:r>
      <w:r w:rsidR="00BC5B05">
        <w:rPr>
          <w:rFonts w:ascii="Arial" w:eastAsia="宋体" w:hAnsi="Arial" w:cs="Arial"/>
          <w:color w:val="4472C4" w:themeColor="accent1"/>
          <w:kern w:val="0"/>
          <w:sz w:val="20"/>
          <w:szCs w:val="20"/>
        </w:rPr>
        <w:t>.</w:t>
      </w:r>
    </w:p>
    <w:p w14:paraId="412A9D91" w14:textId="53F2D641" w:rsid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The description of the respondents vary a little. Are they regular geography students or pre-service teachers? If the latter, for what school level are they being trained to teach? This should be discussed in the methods.</w:t>
      </w:r>
    </w:p>
    <w:p w14:paraId="1AEB89D0" w14:textId="25257D37" w:rsidR="0095008E" w:rsidRPr="004E6897" w:rsidRDefault="00194959" w:rsidP="004E6897">
      <w:pPr>
        <w:autoSpaceDE w:val="0"/>
        <w:autoSpaceDN w:val="0"/>
        <w:adjustRightInd w:val="0"/>
        <w:rPr>
          <w:rFonts w:ascii="Arial" w:eastAsia="宋体" w:hAnsi="Arial" w:cs="Arial"/>
          <w:color w:val="4472C4" w:themeColor="accent1"/>
          <w:kern w:val="0"/>
          <w:sz w:val="20"/>
          <w:szCs w:val="20"/>
        </w:rPr>
      </w:pPr>
      <w:bookmarkStart w:id="0" w:name="OLE_LINK1"/>
      <w:bookmarkStart w:id="1" w:name="OLE_LINK2"/>
      <w:r>
        <w:rPr>
          <w:rFonts w:ascii="Arial" w:eastAsia="宋体" w:hAnsi="Arial" w:cs="Arial"/>
          <w:color w:val="4472C4" w:themeColor="accent1"/>
          <w:kern w:val="0"/>
          <w:sz w:val="20"/>
          <w:szCs w:val="20"/>
        </w:rPr>
        <w:t>Thank</w:t>
      </w:r>
      <w:r w:rsidR="00294AD3">
        <w:rPr>
          <w:rFonts w:ascii="Arial" w:eastAsia="宋体" w:hAnsi="Arial" w:cs="Arial"/>
          <w:color w:val="4472C4" w:themeColor="accent1"/>
          <w:kern w:val="0"/>
          <w:sz w:val="20"/>
          <w:szCs w:val="20"/>
        </w:rPr>
        <w:t xml:space="preserve">you </w:t>
      </w:r>
      <w:r w:rsidR="00C165D6">
        <w:rPr>
          <w:rFonts w:ascii="Arial" w:eastAsia="宋体" w:hAnsi="Arial" w:cs="Arial"/>
          <w:color w:val="4472C4" w:themeColor="accent1"/>
          <w:kern w:val="0"/>
          <w:sz w:val="20"/>
          <w:szCs w:val="20"/>
        </w:rPr>
        <w:t>for this comment.</w:t>
      </w:r>
      <w:r>
        <w:rPr>
          <w:rFonts w:ascii="Arial" w:eastAsia="宋体" w:hAnsi="Arial" w:cs="Arial"/>
          <w:color w:val="4472C4" w:themeColor="accent1"/>
          <w:kern w:val="0"/>
          <w:sz w:val="20"/>
          <w:szCs w:val="20"/>
        </w:rPr>
        <w:t xml:space="preserve"> In </w:t>
      </w:r>
      <w:r w:rsidR="00294AD3">
        <w:rPr>
          <w:rFonts w:ascii="Arial" w:eastAsia="宋体" w:hAnsi="Arial" w:cs="Arial"/>
          <w:color w:val="4472C4" w:themeColor="accent1"/>
          <w:kern w:val="0"/>
          <w:sz w:val="20"/>
          <w:szCs w:val="20"/>
        </w:rPr>
        <w:t>line</w:t>
      </w:r>
      <w:r>
        <w:rPr>
          <w:rFonts w:ascii="Arial" w:eastAsia="宋体" w:hAnsi="Arial" w:cs="Arial"/>
          <w:color w:val="4472C4" w:themeColor="accent1"/>
          <w:kern w:val="0"/>
          <w:sz w:val="20"/>
          <w:szCs w:val="20"/>
        </w:rPr>
        <w:t>s</w:t>
      </w:r>
      <w:r w:rsidR="00294AD3">
        <w:rPr>
          <w:rFonts w:ascii="Arial" w:eastAsia="宋体" w:hAnsi="Arial" w:cs="Arial"/>
          <w:color w:val="4472C4" w:themeColor="accent1"/>
          <w:kern w:val="0"/>
          <w:sz w:val="20"/>
          <w:szCs w:val="20"/>
        </w:rPr>
        <w:t xml:space="preserve"> </w:t>
      </w:r>
      <w:r w:rsidR="00082622">
        <w:rPr>
          <w:rFonts w:ascii="Arial" w:eastAsia="宋体" w:hAnsi="Arial" w:cs="Arial"/>
          <w:color w:val="4472C4" w:themeColor="accent1"/>
          <w:kern w:val="0"/>
          <w:sz w:val="20"/>
          <w:szCs w:val="20"/>
        </w:rPr>
        <w:t>189</w:t>
      </w:r>
      <w:r w:rsidR="00294AD3">
        <w:rPr>
          <w:rFonts w:ascii="Arial" w:eastAsia="宋体" w:hAnsi="Arial" w:cs="Arial"/>
          <w:color w:val="4472C4" w:themeColor="accent1"/>
          <w:kern w:val="0"/>
          <w:sz w:val="20"/>
          <w:szCs w:val="20"/>
        </w:rPr>
        <w:t>-</w:t>
      </w:r>
      <w:r w:rsidR="00082622">
        <w:rPr>
          <w:rFonts w:ascii="Arial" w:eastAsia="宋体" w:hAnsi="Arial" w:cs="Arial"/>
          <w:color w:val="4472C4" w:themeColor="accent1"/>
          <w:kern w:val="0"/>
          <w:sz w:val="20"/>
          <w:szCs w:val="20"/>
        </w:rPr>
        <w:t>195</w:t>
      </w:r>
      <w:r w:rsidR="0072205C">
        <w:rPr>
          <w:rFonts w:ascii="Arial" w:eastAsia="宋体" w:hAnsi="Arial" w:cs="Arial"/>
          <w:color w:val="4472C4" w:themeColor="accent1"/>
          <w:kern w:val="0"/>
          <w:sz w:val="20"/>
          <w:szCs w:val="20"/>
        </w:rPr>
        <w:t xml:space="preserve"> </w:t>
      </w:r>
      <w:r w:rsidR="00294AD3">
        <w:rPr>
          <w:rFonts w:ascii="Arial" w:eastAsia="宋体" w:hAnsi="Arial" w:cs="Arial"/>
          <w:color w:val="4472C4" w:themeColor="accent1"/>
          <w:kern w:val="0"/>
          <w:sz w:val="20"/>
          <w:szCs w:val="20"/>
        </w:rPr>
        <w:t xml:space="preserve">we </w:t>
      </w:r>
      <w:r>
        <w:rPr>
          <w:rFonts w:ascii="Arial" w:eastAsia="宋体" w:hAnsi="Arial" w:cs="Arial"/>
          <w:color w:val="4472C4" w:themeColor="accent1"/>
          <w:kern w:val="0"/>
          <w:sz w:val="20"/>
          <w:szCs w:val="20"/>
        </w:rPr>
        <w:t xml:space="preserve">have </w:t>
      </w:r>
      <w:r w:rsidR="00294AD3">
        <w:rPr>
          <w:rFonts w:ascii="Arial" w:eastAsia="宋体" w:hAnsi="Arial" w:cs="Arial"/>
          <w:color w:val="4472C4" w:themeColor="accent1"/>
          <w:kern w:val="0"/>
          <w:sz w:val="20"/>
          <w:szCs w:val="20"/>
        </w:rPr>
        <w:t xml:space="preserve">add information </w:t>
      </w:r>
      <w:r>
        <w:rPr>
          <w:rFonts w:ascii="Arial" w:eastAsia="宋体" w:hAnsi="Arial" w:cs="Arial"/>
          <w:color w:val="4472C4" w:themeColor="accent1"/>
          <w:kern w:val="0"/>
          <w:sz w:val="20"/>
          <w:szCs w:val="20"/>
        </w:rPr>
        <w:t>about the students T</w:t>
      </w:r>
      <w:r w:rsidR="0095008E">
        <w:rPr>
          <w:rFonts w:ascii="Arial" w:eastAsia="宋体" w:hAnsi="Arial" w:cs="Arial"/>
          <w:color w:val="4472C4" w:themeColor="accent1"/>
          <w:kern w:val="0"/>
          <w:sz w:val="20"/>
          <w:szCs w:val="20"/>
        </w:rPr>
        <w:t>h</w:t>
      </w:r>
      <w:r w:rsidR="0095008E" w:rsidRPr="0095008E">
        <w:rPr>
          <w:rFonts w:ascii="Arial" w:eastAsia="宋体" w:hAnsi="Arial" w:cs="Arial"/>
          <w:color w:val="4472C4" w:themeColor="accent1"/>
          <w:kern w:val="0"/>
          <w:sz w:val="20"/>
          <w:szCs w:val="20"/>
        </w:rPr>
        <w:t xml:space="preserve">e </w:t>
      </w:r>
      <w:r>
        <w:rPr>
          <w:rFonts w:ascii="Arial" w:eastAsia="宋体" w:hAnsi="Arial" w:cs="Arial"/>
          <w:color w:val="4472C4" w:themeColor="accent1"/>
          <w:kern w:val="0"/>
          <w:sz w:val="20"/>
          <w:szCs w:val="20"/>
        </w:rPr>
        <w:t>participants</w:t>
      </w:r>
      <w:r w:rsidR="0095008E" w:rsidRPr="0095008E">
        <w:rPr>
          <w:rFonts w:ascii="Arial" w:eastAsia="宋体" w:hAnsi="Arial" w:cs="Arial"/>
          <w:color w:val="4472C4" w:themeColor="accent1"/>
          <w:kern w:val="0"/>
          <w:sz w:val="20"/>
          <w:szCs w:val="20"/>
        </w:rPr>
        <w:t xml:space="preserve"> are sophomores between 19 and 22 years old</w:t>
      </w:r>
      <w:r>
        <w:rPr>
          <w:rFonts w:ascii="Arial" w:eastAsia="宋体" w:hAnsi="Arial" w:cs="Arial"/>
          <w:color w:val="4472C4" w:themeColor="accent1"/>
          <w:kern w:val="0"/>
          <w:sz w:val="20"/>
          <w:szCs w:val="20"/>
        </w:rPr>
        <w:t xml:space="preserve"> and all but four of them are female</w:t>
      </w:r>
      <w:r w:rsidR="0095008E" w:rsidRPr="0095008E">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 xml:space="preserve">They are drawn from a range of </w:t>
      </w:r>
      <w:r w:rsidRPr="0095008E">
        <w:rPr>
          <w:rFonts w:ascii="Arial" w:eastAsia="宋体" w:hAnsi="Arial" w:cs="Arial"/>
          <w:color w:val="4472C4" w:themeColor="accent1"/>
          <w:kern w:val="0"/>
          <w:sz w:val="20"/>
          <w:szCs w:val="20"/>
        </w:rPr>
        <w:t xml:space="preserve">urban, suburban </w:t>
      </w:r>
      <w:r>
        <w:rPr>
          <w:rFonts w:ascii="Arial" w:eastAsia="宋体" w:hAnsi="Arial" w:cs="Arial"/>
          <w:color w:val="4472C4" w:themeColor="accent1"/>
          <w:kern w:val="0"/>
          <w:sz w:val="20"/>
          <w:szCs w:val="20"/>
        </w:rPr>
        <w:t xml:space="preserve">and </w:t>
      </w:r>
      <w:r w:rsidRPr="0095008E">
        <w:rPr>
          <w:rFonts w:ascii="Arial" w:eastAsia="宋体" w:hAnsi="Arial" w:cs="Arial"/>
          <w:color w:val="4472C4" w:themeColor="accent1"/>
          <w:kern w:val="0"/>
          <w:sz w:val="20"/>
          <w:szCs w:val="20"/>
        </w:rPr>
        <w:t>rural areas</w:t>
      </w:r>
      <w:r>
        <w:rPr>
          <w:rFonts w:ascii="Arial" w:eastAsia="宋体" w:hAnsi="Arial" w:cs="Arial"/>
          <w:color w:val="4472C4" w:themeColor="accent1"/>
          <w:kern w:val="0"/>
          <w:sz w:val="20"/>
          <w:szCs w:val="20"/>
        </w:rPr>
        <w:t xml:space="preserve"> across the countr</w:t>
      </w:r>
      <w:r w:rsidR="00172AB2">
        <w:rPr>
          <w:rFonts w:ascii="Arial" w:eastAsia="宋体" w:hAnsi="Arial" w:cs="Arial"/>
          <w:color w:val="4472C4" w:themeColor="accent1"/>
          <w:kern w:val="0"/>
          <w:sz w:val="20"/>
          <w:szCs w:val="20"/>
        </w:rPr>
        <w:t>y and are</w:t>
      </w:r>
      <w:r w:rsidR="0095008E">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 xml:space="preserve">all </w:t>
      </w:r>
      <w:r w:rsidR="00043503">
        <w:rPr>
          <w:rFonts w:ascii="Arial" w:eastAsia="宋体" w:hAnsi="Arial" w:cs="Arial"/>
          <w:color w:val="4472C4" w:themeColor="accent1"/>
          <w:kern w:val="0"/>
          <w:sz w:val="20"/>
          <w:szCs w:val="20"/>
        </w:rPr>
        <w:t xml:space="preserve">enrolled in </w:t>
      </w:r>
      <w:r w:rsidR="00172AB2">
        <w:rPr>
          <w:rFonts w:ascii="Arial" w:eastAsia="宋体" w:hAnsi="Arial" w:cs="Arial"/>
          <w:color w:val="4472C4" w:themeColor="accent1"/>
          <w:kern w:val="0"/>
          <w:sz w:val="20"/>
          <w:szCs w:val="20"/>
        </w:rPr>
        <w:t xml:space="preserve">the </w:t>
      </w:r>
      <w:r w:rsidR="0095008E">
        <w:rPr>
          <w:rFonts w:ascii="Arial" w:eastAsia="宋体" w:hAnsi="Arial" w:cs="Arial"/>
          <w:color w:val="4472C4" w:themeColor="accent1"/>
          <w:kern w:val="0"/>
          <w:sz w:val="20"/>
          <w:szCs w:val="20"/>
        </w:rPr>
        <w:t>geography pre</w:t>
      </w:r>
      <w:r w:rsidR="00043503">
        <w:rPr>
          <w:rFonts w:ascii="Arial" w:eastAsia="宋体" w:hAnsi="Arial" w:cs="Arial"/>
          <w:color w:val="4472C4" w:themeColor="accent1"/>
          <w:kern w:val="0"/>
          <w:sz w:val="20"/>
          <w:szCs w:val="20"/>
        </w:rPr>
        <w:t>-</w:t>
      </w:r>
      <w:r w:rsidR="0095008E">
        <w:rPr>
          <w:rFonts w:ascii="Arial" w:eastAsia="宋体" w:hAnsi="Arial" w:cs="Arial"/>
          <w:color w:val="4472C4" w:themeColor="accent1"/>
          <w:kern w:val="0"/>
          <w:sz w:val="20"/>
          <w:szCs w:val="20"/>
        </w:rPr>
        <w:t>service teacher</w:t>
      </w:r>
      <w:r w:rsidR="00043503">
        <w:rPr>
          <w:rFonts w:ascii="Arial" w:eastAsia="宋体" w:hAnsi="Arial" w:cs="Arial"/>
          <w:color w:val="4472C4" w:themeColor="accent1"/>
          <w:kern w:val="0"/>
          <w:sz w:val="20"/>
          <w:szCs w:val="20"/>
        </w:rPr>
        <w:t xml:space="preserve"> program in College Entrance Examination</w:t>
      </w:r>
      <w:r w:rsidR="00172AB2">
        <w:rPr>
          <w:rFonts w:ascii="Arial" w:eastAsia="宋体" w:hAnsi="Arial" w:cs="Arial"/>
          <w:color w:val="4472C4" w:themeColor="accent1"/>
          <w:kern w:val="0"/>
          <w:sz w:val="20"/>
          <w:szCs w:val="20"/>
        </w:rPr>
        <w:t xml:space="preserve">.  On graduation, it is expected that they </w:t>
      </w:r>
      <w:r w:rsidR="0095008E">
        <w:rPr>
          <w:rFonts w:ascii="Arial" w:eastAsia="宋体" w:hAnsi="Arial" w:cs="Arial"/>
          <w:color w:val="4472C4" w:themeColor="accent1"/>
          <w:kern w:val="0"/>
          <w:sz w:val="20"/>
          <w:szCs w:val="20"/>
        </w:rPr>
        <w:t xml:space="preserve">will </w:t>
      </w:r>
      <w:r w:rsidR="00172AB2">
        <w:rPr>
          <w:rFonts w:ascii="Arial" w:eastAsia="宋体" w:hAnsi="Arial" w:cs="Arial"/>
          <w:color w:val="4472C4" w:themeColor="accent1"/>
          <w:kern w:val="0"/>
          <w:sz w:val="20"/>
          <w:szCs w:val="20"/>
        </w:rPr>
        <w:t xml:space="preserve">take up positions as </w:t>
      </w:r>
      <w:r w:rsidR="0095008E">
        <w:rPr>
          <w:rFonts w:ascii="Arial" w:eastAsia="宋体" w:hAnsi="Arial" w:cs="Arial"/>
          <w:color w:val="4472C4" w:themeColor="accent1"/>
          <w:kern w:val="0"/>
          <w:sz w:val="20"/>
          <w:szCs w:val="20"/>
        </w:rPr>
        <w:t>geography teacher</w:t>
      </w:r>
      <w:r w:rsidR="00172AB2">
        <w:rPr>
          <w:rFonts w:ascii="Arial" w:eastAsia="宋体" w:hAnsi="Arial" w:cs="Arial"/>
          <w:color w:val="4472C4" w:themeColor="accent1"/>
          <w:kern w:val="0"/>
          <w:sz w:val="20"/>
          <w:szCs w:val="20"/>
        </w:rPr>
        <w:t>s</w:t>
      </w:r>
      <w:r w:rsidR="0095008E">
        <w:rPr>
          <w:rFonts w:ascii="Arial" w:eastAsia="宋体" w:hAnsi="Arial" w:cs="Arial"/>
          <w:color w:val="4472C4" w:themeColor="accent1"/>
          <w:kern w:val="0"/>
          <w:sz w:val="20"/>
          <w:szCs w:val="20"/>
        </w:rPr>
        <w:t xml:space="preserve"> in middle school</w:t>
      </w:r>
      <w:r w:rsidR="00172AB2">
        <w:rPr>
          <w:rFonts w:ascii="Arial" w:eastAsia="宋体" w:hAnsi="Arial" w:cs="Arial"/>
          <w:color w:val="4472C4" w:themeColor="accent1"/>
          <w:kern w:val="0"/>
          <w:sz w:val="20"/>
          <w:szCs w:val="20"/>
        </w:rPr>
        <w:t>, mostly at the</w:t>
      </w:r>
      <w:r w:rsidR="0095008E">
        <w:rPr>
          <w:rFonts w:ascii="Arial" w:eastAsia="宋体" w:hAnsi="Arial" w:cs="Arial"/>
          <w:color w:val="4472C4" w:themeColor="accent1"/>
          <w:kern w:val="0"/>
          <w:sz w:val="20"/>
          <w:szCs w:val="20"/>
        </w:rPr>
        <w:t xml:space="preserve"> senior middle school</w:t>
      </w:r>
      <w:r w:rsidR="00172AB2">
        <w:rPr>
          <w:rFonts w:ascii="Arial" w:eastAsia="宋体" w:hAnsi="Arial" w:cs="Arial"/>
          <w:color w:val="4472C4" w:themeColor="accent1"/>
          <w:kern w:val="0"/>
          <w:sz w:val="20"/>
          <w:szCs w:val="20"/>
        </w:rPr>
        <w:t xml:space="preserve"> level</w:t>
      </w:r>
      <w:r w:rsidR="0095008E">
        <w:rPr>
          <w:rFonts w:ascii="Arial" w:eastAsia="宋体" w:hAnsi="Arial" w:cs="Arial"/>
          <w:color w:val="4472C4" w:themeColor="accent1"/>
          <w:kern w:val="0"/>
          <w:sz w:val="20"/>
          <w:szCs w:val="20"/>
        </w:rPr>
        <w:t>.</w:t>
      </w:r>
    </w:p>
    <w:bookmarkEnd w:id="0"/>
    <w:bookmarkEnd w:id="1"/>
    <w:p w14:paraId="5912A4A3" w14:textId="77777777" w:rsidR="00741BC0" w:rsidRPr="00456C8B"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I think it is a significant weakness of the study that the Q-analysis includes the ideas of the respondents. Wouldn’t this undermine the analysis? Statements for Q-analysis can be harvested from a huge number of sources, including interviews or discussions with stakeholders, text from academic papers, grey literature, websites and other media, but I think it is problematic to include the respondents own opinions. Please discuss this further, with references to literature adressing this issue. Related, on line 134 you mention that some statements were considered to be «less relevant» - what criteria were used for this evaluation? Please include more information on how the statements where selected and formulated.</w:t>
      </w:r>
    </w:p>
    <w:p w14:paraId="2EDB8DB5" w14:textId="00F23FEE" w:rsidR="00874378" w:rsidRDefault="00B22EFA"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t>Thank you for your suggestion, the Q sample can come from various resource, for example, direct interviews,</w:t>
      </w:r>
      <w:r w:rsidRPr="00B22EFA">
        <w:rPr>
          <w:rFonts w:ascii="Arial" w:eastAsia="宋体" w:hAnsi="Arial" w:cs="Arial"/>
          <w:color w:val="4472C4" w:themeColor="accent1"/>
          <w:kern w:val="0"/>
          <w:sz w:val="20"/>
          <w:szCs w:val="20"/>
        </w:rPr>
        <w:t xml:space="preserve"> </w:t>
      </w:r>
      <w:r>
        <w:rPr>
          <w:rFonts w:ascii="Arial" w:eastAsia="宋体" w:hAnsi="Arial" w:cs="Arial"/>
          <w:color w:val="4472C4" w:themeColor="accent1"/>
          <w:kern w:val="0"/>
          <w:sz w:val="20"/>
          <w:szCs w:val="20"/>
        </w:rPr>
        <w:t xml:space="preserve">indirect source and written narrativesto explore the human subjectivity. That was explain in P.19 of </w:t>
      </w:r>
      <w:r w:rsidR="00642EBE" w:rsidRPr="00642EBE">
        <w:rPr>
          <w:rFonts w:ascii="Arial" w:eastAsia="宋体" w:hAnsi="Arial" w:cs="Arial"/>
          <w:color w:val="4472C4" w:themeColor="accent1"/>
          <w:kern w:val="0"/>
          <w:sz w:val="20"/>
          <w:szCs w:val="20"/>
        </w:rPr>
        <w:t>the book ‘Q methodology’</w:t>
      </w:r>
      <w:r w:rsidR="00642EBE">
        <w:rPr>
          <w:rFonts w:ascii="Arial" w:eastAsia="宋体" w:hAnsi="Arial" w:cs="Arial" w:hint="eastAsia"/>
          <w:color w:val="4472C4" w:themeColor="accent1"/>
          <w:kern w:val="0"/>
          <w:sz w:val="20"/>
          <w:szCs w:val="20"/>
        </w:rPr>
        <w:t xml:space="preserve">, it </w:t>
      </w:r>
      <w:r>
        <w:rPr>
          <w:rFonts w:ascii="Arial" w:eastAsia="宋体" w:hAnsi="Arial" w:cs="Arial"/>
          <w:color w:val="4472C4" w:themeColor="accent1"/>
          <w:kern w:val="0"/>
          <w:sz w:val="20"/>
          <w:szCs w:val="20"/>
        </w:rPr>
        <w:t>said “</w:t>
      </w:r>
      <w:r w:rsidR="00F327E9">
        <w:rPr>
          <w:rFonts w:ascii="Arial" w:eastAsia="宋体" w:hAnsi="Arial" w:cs="Arial"/>
          <w:color w:val="4472C4" w:themeColor="accent1"/>
          <w:kern w:val="0"/>
          <w:sz w:val="20"/>
          <w:szCs w:val="20"/>
        </w:rPr>
        <w:t xml:space="preserve">naturalistic and adapted </w:t>
      </w:r>
      <w:bookmarkStart w:id="2" w:name="OLE_LINK3"/>
      <w:bookmarkStart w:id="3" w:name="OLE_LINK4"/>
      <w:r w:rsidR="00F327E9">
        <w:rPr>
          <w:rFonts w:ascii="Arial" w:eastAsia="宋体" w:hAnsi="Arial" w:cs="Arial"/>
          <w:color w:val="4472C4" w:themeColor="accent1"/>
          <w:kern w:val="0"/>
          <w:sz w:val="20"/>
          <w:szCs w:val="20"/>
        </w:rPr>
        <w:t>Q samples can be combined to create</w:t>
      </w:r>
      <w:r w:rsidR="00F327E9" w:rsidRPr="004E6897">
        <w:rPr>
          <w:rFonts w:ascii="Arial" w:eastAsia="宋体" w:hAnsi="Arial" w:cs="Arial"/>
          <w:color w:val="4472C4" w:themeColor="accent1"/>
          <w:kern w:val="0"/>
          <w:sz w:val="20"/>
          <w:szCs w:val="20"/>
        </w:rPr>
        <w:t xml:space="preserve"> hybrid samples</w:t>
      </w:r>
      <w:r w:rsidR="00F327E9">
        <w:rPr>
          <w:rFonts w:ascii="Arial" w:eastAsia="宋体" w:hAnsi="Arial" w:cs="Arial"/>
          <w:color w:val="4472C4" w:themeColor="accent1"/>
          <w:kern w:val="0"/>
          <w:sz w:val="20"/>
          <w:szCs w:val="20"/>
        </w:rPr>
        <w:t>.</w:t>
      </w:r>
      <w:bookmarkEnd w:id="2"/>
      <w:bookmarkEnd w:id="3"/>
      <w:r w:rsidR="007E3743">
        <w:rPr>
          <w:rFonts w:ascii="Arial" w:eastAsia="宋体" w:hAnsi="Arial" w:cs="Arial"/>
          <w:color w:val="4472C4" w:themeColor="accent1"/>
          <w:kern w:val="0"/>
          <w:sz w:val="20"/>
          <w:szCs w:val="20"/>
        </w:rPr>
        <w:t xml:space="preserve"> </w:t>
      </w:r>
      <w:r w:rsidR="00874378">
        <w:rPr>
          <w:rFonts w:ascii="Arial" w:eastAsia="宋体" w:hAnsi="Arial" w:cs="Arial"/>
          <w:color w:val="4472C4" w:themeColor="accent1"/>
          <w:kern w:val="0"/>
          <w:sz w:val="20"/>
          <w:szCs w:val="20"/>
        </w:rPr>
        <w:t xml:space="preserve">For example, </w:t>
      </w:r>
      <w:r w:rsidR="00F327E9">
        <w:rPr>
          <w:rFonts w:ascii="Arial" w:eastAsia="宋体" w:hAnsi="Arial" w:cs="Arial"/>
          <w:color w:val="4472C4" w:themeColor="accent1"/>
          <w:kern w:val="0"/>
          <w:sz w:val="20"/>
          <w:szCs w:val="20"/>
        </w:rPr>
        <w:t xml:space="preserve">Parker (1994/1995) composed a Q sample regarding biblical storytelling from </w:t>
      </w:r>
      <w:r w:rsidR="002E6FEC">
        <w:rPr>
          <w:rFonts w:ascii="Arial" w:eastAsia="宋体" w:hAnsi="Arial" w:cs="Arial"/>
          <w:color w:val="4472C4" w:themeColor="accent1"/>
          <w:kern w:val="0"/>
          <w:sz w:val="20"/>
          <w:szCs w:val="20"/>
        </w:rPr>
        <w:t>comments made by listeners to a Bible narrative, supplemented by statements taken from the denominational literature and consulta</w:t>
      </w:r>
      <w:r w:rsidR="00777B03">
        <w:rPr>
          <w:rFonts w:ascii="Arial" w:eastAsia="宋体" w:hAnsi="Arial" w:cs="Arial"/>
          <w:color w:val="4472C4" w:themeColor="accent1"/>
          <w:kern w:val="0"/>
          <w:sz w:val="20"/>
          <w:szCs w:val="20"/>
        </w:rPr>
        <w:t>tions with professional colleagu</w:t>
      </w:r>
      <w:r w:rsidR="002E6FEC">
        <w:rPr>
          <w:rFonts w:ascii="Arial" w:eastAsia="宋体" w:hAnsi="Arial" w:cs="Arial"/>
          <w:color w:val="4472C4" w:themeColor="accent1"/>
          <w:kern w:val="0"/>
          <w:sz w:val="20"/>
          <w:szCs w:val="20"/>
        </w:rPr>
        <w:t>es</w:t>
      </w:r>
      <w:r w:rsidR="00777B03">
        <w:rPr>
          <w:rFonts w:ascii="Arial" w:eastAsia="宋体" w:hAnsi="Arial" w:cs="Arial"/>
          <w:color w:val="4472C4" w:themeColor="accent1"/>
          <w:kern w:val="0"/>
          <w:sz w:val="20"/>
          <w:szCs w:val="20"/>
        </w:rPr>
        <w:t xml:space="preserve"> </w:t>
      </w:r>
      <w:r w:rsidR="002E6FEC">
        <w:rPr>
          <w:rFonts w:ascii="Arial" w:eastAsia="宋体" w:hAnsi="Arial" w:cs="Arial"/>
          <w:color w:val="4472C4" w:themeColor="accent1"/>
          <w:kern w:val="0"/>
          <w:sz w:val="20"/>
          <w:szCs w:val="20"/>
        </w:rPr>
        <w:t>.(P.21)</w:t>
      </w:r>
      <w:r w:rsidR="008C36C7">
        <w:rPr>
          <w:rFonts w:ascii="Arial" w:eastAsia="宋体" w:hAnsi="Arial" w:cs="Arial"/>
          <w:color w:val="4472C4" w:themeColor="accent1"/>
          <w:kern w:val="0"/>
          <w:sz w:val="20"/>
          <w:szCs w:val="20"/>
        </w:rPr>
        <w:t>”.</w:t>
      </w:r>
      <w:r w:rsidR="00BB282C">
        <w:rPr>
          <w:rFonts w:ascii="Arial" w:eastAsia="宋体" w:hAnsi="Arial" w:cs="Arial"/>
          <w:color w:val="4472C4" w:themeColor="accent1"/>
          <w:kern w:val="0"/>
          <w:sz w:val="20"/>
          <w:szCs w:val="20"/>
        </w:rPr>
        <w:t xml:space="preserve"> And in the paper</w:t>
      </w:r>
      <w:r w:rsidR="000F5E00">
        <w:rPr>
          <w:rFonts w:ascii="Arial" w:eastAsia="宋体" w:hAnsi="Arial" w:cs="Arial"/>
          <w:color w:val="4472C4" w:themeColor="accent1"/>
          <w:kern w:val="0"/>
          <w:sz w:val="20"/>
          <w:szCs w:val="20"/>
        </w:rPr>
        <w:t>“Using Q method to reveal Social perspectives in Environment Research”</w:t>
      </w:r>
      <w:r w:rsidR="00BB282C">
        <w:rPr>
          <w:rFonts w:ascii="Arial" w:eastAsia="宋体" w:hAnsi="Arial" w:cs="Arial"/>
          <w:color w:val="4472C4" w:themeColor="accent1"/>
          <w:kern w:val="0"/>
          <w:sz w:val="20"/>
          <w:szCs w:val="20"/>
        </w:rPr>
        <w:t xml:space="preserve">, </w:t>
      </w:r>
      <w:r w:rsidR="000F5E00">
        <w:rPr>
          <w:rFonts w:ascii="Arial" w:eastAsia="宋体" w:hAnsi="Arial" w:cs="Arial"/>
          <w:color w:val="4472C4" w:themeColor="accent1"/>
          <w:kern w:val="0"/>
          <w:sz w:val="20"/>
          <w:szCs w:val="20"/>
        </w:rPr>
        <w:t>“ I</w:t>
      </w:r>
      <w:r w:rsidR="00BB282C" w:rsidRPr="00BB282C">
        <w:rPr>
          <w:rFonts w:ascii="Arial" w:eastAsia="宋体" w:hAnsi="Arial" w:cs="Arial"/>
          <w:color w:val="4472C4" w:themeColor="accent1"/>
          <w:kern w:val="0"/>
          <w:sz w:val="20"/>
          <w:szCs w:val="20"/>
        </w:rPr>
        <w:t>nterviews, as well as any other information consulted for background on the site (transcripts of</w:t>
      </w:r>
      <w:r w:rsidR="00BB282C">
        <w:rPr>
          <w:rFonts w:ascii="Arial" w:eastAsia="宋体" w:hAnsi="Arial" w:cs="Arial"/>
          <w:color w:val="4472C4" w:themeColor="accent1"/>
          <w:kern w:val="0"/>
          <w:sz w:val="20"/>
          <w:szCs w:val="20"/>
        </w:rPr>
        <w:t xml:space="preserve"> </w:t>
      </w:r>
      <w:r w:rsidR="00BB282C" w:rsidRPr="00BB282C">
        <w:rPr>
          <w:rFonts w:ascii="Arial" w:eastAsia="宋体" w:hAnsi="Arial" w:cs="Arial"/>
          <w:color w:val="4472C4" w:themeColor="accent1"/>
          <w:kern w:val="0"/>
          <w:sz w:val="20"/>
          <w:szCs w:val="20"/>
        </w:rPr>
        <w:t>public hearings, etc.) forms the concourse -- a set of all the things that people are saying about an issue.</w:t>
      </w:r>
    </w:p>
    <w:p w14:paraId="3B42E445" w14:textId="029084A0" w:rsidR="008C36C7" w:rsidRPr="00B22EFA" w:rsidRDefault="00193C05"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t>We use the viewpoint of students is just to check and</w:t>
      </w:r>
      <w:r w:rsidR="00874378">
        <w:rPr>
          <w:rFonts w:ascii="Arial" w:eastAsia="宋体" w:hAnsi="Arial" w:cs="Arial"/>
          <w:color w:val="4472C4" w:themeColor="accent1"/>
          <w:kern w:val="0"/>
          <w:sz w:val="20"/>
          <w:szCs w:val="20"/>
        </w:rPr>
        <w:t xml:space="preserve"> </w:t>
      </w:r>
      <w:r w:rsidR="000F5E00" w:rsidRPr="00B22EFA">
        <w:rPr>
          <w:rFonts w:ascii="Arial" w:eastAsia="宋体" w:hAnsi="Arial" w:cs="Arial"/>
          <w:color w:val="4472C4" w:themeColor="accent1"/>
          <w:kern w:val="0"/>
          <w:sz w:val="20"/>
          <w:szCs w:val="20"/>
        </w:rPr>
        <w:t>ensure that all relevant aspects of the topic are explicitly discussed and nothing is systematically eliminated</w:t>
      </w:r>
      <w:r w:rsidR="00874378">
        <w:rPr>
          <w:rFonts w:ascii="Arial" w:eastAsia="宋体" w:hAnsi="Arial" w:cs="Arial"/>
          <w:color w:val="4472C4" w:themeColor="accent1"/>
          <w:kern w:val="0"/>
          <w:sz w:val="20"/>
          <w:szCs w:val="20"/>
        </w:rPr>
        <w:t xml:space="preserve">. </w:t>
      </w:r>
      <w:r w:rsidR="00C35CA4">
        <w:rPr>
          <w:rFonts w:ascii="Arial" w:eastAsia="宋体" w:hAnsi="Arial" w:cs="Arial"/>
          <w:color w:val="4472C4" w:themeColor="accent1"/>
          <w:kern w:val="0"/>
          <w:sz w:val="20"/>
          <w:szCs w:val="20"/>
        </w:rPr>
        <w:t xml:space="preserve">So we had added sentence make some changes in Line </w:t>
      </w:r>
      <w:r w:rsidR="00944543">
        <w:rPr>
          <w:rFonts w:ascii="Arial" w:eastAsia="宋体" w:hAnsi="Arial" w:cs="Arial"/>
          <w:color w:val="4472C4" w:themeColor="accent1"/>
          <w:kern w:val="0"/>
          <w:sz w:val="20"/>
          <w:szCs w:val="20"/>
        </w:rPr>
        <w:t>1</w:t>
      </w:r>
      <w:r w:rsidR="00630989">
        <w:rPr>
          <w:rFonts w:ascii="Arial" w:eastAsia="宋体" w:hAnsi="Arial" w:cs="Arial"/>
          <w:color w:val="4472C4" w:themeColor="accent1"/>
          <w:kern w:val="0"/>
          <w:sz w:val="20"/>
          <w:szCs w:val="20"/>
        </w:rPr>
        <w:t>71-172</w:t>
      </w:r>
      <w:r w:rsidR="00944543">
        <w:rPr>
          <w:rFonts w:ascii="Arial" w:eastAsia="宋体" w:hAnsi="Arial" w:cs="Arial"/>
          <w:color w:val="4472C4" w:themeColor="accent1"/>
          <w:kern w:val="0"/>
          <w:sz w:val="20"/>
          <w:szCs w:val="20"/>
        </w:rPr>
        <w:t>.</w:t>
      </w:r>
    </w:p>
    <w:p w14:paraId="49EA4BEF" w14:textId="43FA398C" w:rsidR="00874378" w:rsidRDefault="002E36C0"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lastRenderedPageBreak/>
        <w:t>Finally, we see most of their viewpoint is similar to the research result. And also some which not relevant to relationship between MT and EE will be leaved out.</w:t>
      </w:r>
      <w:r w:rsidR="00294AD3">
        <w:rPr>
          <w:rFonts w:ascii="Arial" w:eastAsia="宋体" w:hAnsi="Arial" w:cs="Arial"/>
          <w:color w:val="4472C4" w:themeColor="accent1"/>
          <w:kern w:val="0"/>
          <w:sz w:val="20"/>
          <w:szCs w:val="20"/>
        </w:rPr>
        <w:t xml:space="preserve"> </w:t>
      </w:r>
      <w:r w:rsidR="00874378">
        <w:rPr>
          <w:rFonts w:ascii="Arial" w:eastAsia="宋体" w:hAnsi="Arial" w:cs="Arial"/>
          <w:color w:val="4472C4" w:themeColor="accent1"/>
          <w:kern w:val="0"/>
          <w:sz w:val="20"/>
          <w:szCs w:val="20"/>
        </w:rPr>
        <w:t>Therefore, the &lt;less relevant&gt;</w:t>
      </w:r>
      <w:r w:rsidR="0053039B">
        <w:rPr>
          <w:rFonts w:ascii="Arial" w:eastAsia="宋体" w:hAnsi="Arial" w:cs="Arial"/>
          <w:color w:val="4472C4" w:themeColor="accent1"/>
          <w:kern w:val="0"/>
          <w:sz w:val="20"/>
          <w:szCs w:val="20"/>
        </w:rPr>
        <w:t xml:space="preserve"> mean the statement is not point</w:t>
      </w:r>
      <w:r>
        <w:rPr>
          <w:rFonts w:ascii="Arial" w:eastAsia="宋体" w:hAnsi="Arial" w:cs="Arial"/>
          <w:color w:val="4472C4" w:themeColor="accent1"/>
          <w:kern w:val="0"/>
          <w:sz w:val="20"/>
          <w:szCs w:val="20"/>
        </w:rPr>
        <w:t xml:space="preserve"> to</w:t>
      </w:r>
      <w:r w:rsidR="0053039B">
        <w:rPr>
          <w:rFonts w:ascii="Arial" w:eastAsia="宋体" w:hAnsi="Arial" w:cs="Arial"/>
          <w:color w:val="4472C4" w:themeColor="accent1"/>
          <w:kern w:val="0"/>
          <w:sz w:val="20"/>
          <w:szCs w:val="20"/>
        </w:rPr>
        <w:t xml:space="preserve"> </w:t>
      </w:r>
      <w:r w:rsidR="00874378">
        <w:rPr>
          <w:rFonts w:ascii="Arial" w:eastAsia="宋体" w:hAnsi="Arial" w:cs="Arial"/>
          <w:color w:val="4472C4" w:themeColor="accent1"/>
          <w:kern w:val="0"/>
          <w:sz w:val="20"/>
          <w:szCs w:val="20"/>
        </w:rPr>
        <w:t xml:space="preserve">the relationship </w:t>
      </w:r>
      <w:r w:rsidR="0053039B">
        <w:rPr>
          <w:rFonts w:ascii="Arial" w:eastAsia="宋体" w:hAnsi="Arial" w:cs="Arial"/>
          <w:color w:val="4472C4" w:themeColor="accent1"/>
          <w:kern w:val="0"/>
          <w:sz w:val="20"/>
          <w:szCs w:val="20"/>
        </w:rPr>
        <w:t>MT and EE, we will leave it out.</w:t>
      </w:r>
      <w:r>
        <w:rPr>
          <w:rFonts w:ascii="Arial" w:eastAsia="宋体" w:hAnsi="Arial" w:cs="Arial"/>
          <w:color w:val="4472C4" w:themeColor="accent1"/>
          <w:kern w:val="0"/>
          <w:sz w:val="20"/>
          <w:szCs w:val="20"/>
        </w:rPr>
        <w:t xml:space="preserve"> I</w:t>
      </w:r>
      <w:r>
        <w:rPr>
          <w:rFonts w:ascii="Arial" w:eastAsia="宋体" w:hAnsi="Arial" w:cs="Arial" w:hint="eastAsia"/>
          <w:color w:val="4472C4" w:themeColor="accent1"/>
          <w:kern w:val="0"/>
          <w:sz w:val="20"/>
          <w:szCs w:val="20"/>
        </w:rPr>
        <w:t>n Line</w:t>
      </w:r>
      <w:r w:rsidR="00185F34">
        <w:rPr>
          <w:rFonts w:ascii="Arial" w:eastAsia="宋体" w:hAnsi="Arial" w:cs="Arial"/>
          <w:color w:val="4472C4" w:themeColor="accent1"/>
          <w:kern w:val="0"/>
          <w:sz w:val="20"/>
          <w:szCs w:val="20"/>
        </w:rPr>
        <w:t>178-180</w:t>
      </w:r>
      <w:r>
        <w:rPr>
          <w:rFonts w:ascii="Arial" w:eastAsia="宋体" w:hAnsi="Arial" w:cs="Arial"/>
          <w:color w:val="4472C4" w:themeColor="accent1"/>
          <w:kern w:val="0"/>
          <w:sz w:val="20"/>
          <w:szCs w:val="20"/>
        </w:rPr>
        <w:t>, we have add some explaination.</w:t>
      </w:r>
    </w:p>
    <w:p w14:paraId="6A52C16A" w14:textId="32FF56BB" w:rsidR="00C512CD" w:rsidRPr="00741BC0" w:rsidRDefault="0053039B"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t>Therefor</w:t>
      </w:r>
      <w:r w:rsidR="00C06DEF">
        <w:rPr>
          <w:rFonts w:ascii="Arial" w:eastAsia="宋体" w:hAnsi="Arial" w:cs="Arial"/>
          <w:color w:val="4472C4" w:themeColor="accent1"/>
          <w:kern w:val="0"/>
          <w:sz w:val="20"/>
          <w:szCs w:val="20"/>
        </w:rPr>
        <w:t>e</w:t>
      </w:r>
      <w:r>
        <w:rPr>
          <w:rFonts w:ascii="Arial" w:eastAsia="宋体" w:hAnsi="Arial" w:cs="Arial"/>
          <w:color w:val="4472C4" w:themeColor="accent1"/>
          <w:kern w:val="0"/>
          <w:sz w:val="20"/>
          <w:szCs w:val="20"/>
        </w:rPr>
        <w:t>, for the last question, m</w:t>
      </w:r>
      <w:r w:rsidR="00671432">
        <w:rPr>
          <w:rFonts w:ascii="Arial" w:eastAsia="宋体" w:hAnsi="Arial" w:cs="Arial"/>
          <w:color w:val="4472C4" w:themeColor="accent1"/>
          <w:kern w:val="0"/>
          <w:sz w:val="20"/>
          <w:szCs w:val="20"/>
        </w:rPr>
        <w:t>ost s</w:t>
      </w:r>
      <w:r w:rsidR="00C512CD">
        <w:rPr>
          <w:rFonts w:ascii="Arial" w:eastAsia="宋体" w:hAnsi="Arial" w:cs="Arial"/>
          <w:color w:val="4472C4" w:themeColor="accent1"/>
          <w:kern w:val="0"/>
          <w:sz w:val="20"/>
          <w:szCs w:val="20"/>
        </w:rPr>
        <w:t>tatements was selected by</w:t>
      </w:r>
      <w:r w:rsidR="00C512CD" w:rsidRPr="004E6897">
        <w:rPr>
          <w:rFonts w:ascii="Arial" w:eastAsia="宋体" w:hAnsi="Arial" w:cs="Arial"/>
          <w:color w:val="4472C4" w:themeColor="accent1"/>
          <w:kern w:val="0"/>
          <w:sz w:val="20"/>
          <w:szCs w:val="20"/>
        </w:rPr>
        <w:t xml:space="preserve"> literature review and conclusion </w:t>
      </w:r>
      <w:r w:rsidR="00C512CD">
        <w:rPr>
          <w:rFonts w:ascii="Arial" w:eastAsia="宋体" w:hAnsi="Arial" w:cs="Arial"/>
          <w:color w:val="4472C4" w:themeColor="accent1"/>
          <w:kern w:val="0"/>
          <w:sz w:val="20"/>
          <w:szCs w:val="20"/>
        </w:rPr>
        <w:t>of</w:t>
      </w:r>
      <w:r w:rsidR="00671432">
        <w:rPr>
          <w:rFonts w:ascii="Arial" w:eastAsia="宋体" w:hAnsi="Arial" w:cs="Arial"/>
          <w:color w:val="4472C4" w:themeColor="accent1"/>
          <w:kern w:val="0"/>
          <w:sz w:val="20"/>
          <w:szCs w:val="20"/>
        </w:rPr>
        <w:t xml:space="preserve"> Chinese and English paper, </w:t>
      </w:r>
      <w:r>
        <w:rPr>
          <w:rFonts w:ascii="Arial" w:eastAsia="宋体" w:hAnsi="Arial" w:cs="Arial"/>
          <w:color w:val="4472C4" w:themeColor="accent1"/>
          <w:kern w:val="0"/>
          <w:sz w:val="20"/>
          <w:szCs w:val="20"/>
        </w:rPr>
        <w:t xml:space="preserve">minority </w:t>
      </w:r>
      <w:r w:rsidR="00671432">
        <w:rPr>
          <w:rFonts w:ascii="Arial" w:eastAsia="宋体" w:hAnsi="Arial" w:cs="Arial"/>
          <w:color w:val="4472C4" w:themeColor="accent1"/>
          <w:kern w:val="0"/>
          <w:sz w:val="20"/>
          <w:szCs w:val="20"/>
        </w:rPr>
        <w:t xml:space="preserve">is from viewpoint of </w:t>
      </w:r>
      <w:r w:rsidR="00FD773A">
        <w:rPr>
          <w:rFonts w:ascii="Arial" w:eastAsia="宋体" w:hAnsi="Arial" w:cs="Arial"/>
          <w:color w:val="4472C4" w:themeColor="accent1"/>
          <w:kern w:val="0"/>
          <w:sz w:val="20"/>
          <w:szCs w:val="20"/>
        </w:rPr>
        <w:t>internet</w:t>
      </w:r>
      <w:r w:rsidR="00671432">
        <w:rPr>
          <w:rFonts w:ascii="Arial" w:eastAsia="宋体" w:hAnsi="Arial" w:cs="Arial"/>
          <w:color w:val="4472C4" w:themeColor="accent1"/>
          <w:kern w:val="0"/>
          <w:sz w:val="20"/>
          <w:szCs w:val="20"/>
        </w:rPr>
        <w:t>.</w:t>
      </w:r>
      <w:r w:rsidR="002832E4">
        <w:rPr>
          <w:rFonts w:ascii="Arial" w:eastAsia="宋体" w:hAnsi="Arial" w:cs="Arial"/>
          <w:color w:val="4472C4" w:themeColor="accent1"/>
          <w:kern w:val="0"/>
          <w:sz w:val="20"/>
          <w:szCs w:val="20"/>
        </w:rPr>
        <w:t xml:space="preserve"> You know the student</w:t>
      </w:r>
      <w:r w:rsidR="001C1FAD">
        <w:rPr>
          <w:rFonts w:ascii="Arial" w:eastAsia="宋体" w:hAnsi="Arial" w:cs="Arial"/>
          <w:color w:val="4472C4" w:themeColor="accent1"/>
          <w:kern w:val="0"/>
          <w:sz w:val="20"/>
          <w:szCs w:val="20"/>
        </w:rPr>
        <w:t xml:space="preserve"> is</w:t>
      </w:r>
      <w:r w:rsidR="002832E4">
        <w:rPr>
          <w:rFonts w:ascii="Arial" w:eastAsia="宋体" w:hAnsi="Arial" w:cs="Arial"/>
          <w:color w:val="4472C4" w:themeColor="accent1"/>
          <w:kern w:val="0"/>
          <w:sz w:val="20"/>
          <w:szCs w:val="20"/>
        </w:rPr>
        <w:t xml:space="preserve"> hard to </w:t>
      </w:r>
      <w:r w:rsidR="00987774">
        <w:rPr>
          <w:rFonts w:ascii="Arial" w:eastAsia="宋体" w:hAnsi="Arial" w:cs="Arial"/>
          <w:color w:val="4472C4" w:themeColor="accent1"/>
          <w:kern w:val="0"/>
          <w:sz w:val="20"/>
          <w:szCs w:val="20"/>
        </w:rPr>
        <w:t xml:space="preserve">have or </w:t>
      </w:r>
      <w:r w:rsidR="002832E4">
        <w:rPr>
          <w:rFonts w:ascii="Arial" w:eastAsia="宋体" w:hAnsi="Arial" w:cs="Arial"/>
          <w:color w:val="4472C4" w:themeColor="accent1"/>
          <w:kern w:val="0"/>
          <w:sz w:val="20"/>
          <w:szCs w:val="20"/>
        </w:rPr>
        <w:t>find more valuable</w:t>
      </w:r>
      <w:r w:rsidR="00987774">
        <w:rPr>
          <w:rFonts w:ascii="Arial" w:eastAsia="宋体" w:hAnsi="Arial" w:cs="Arial"/>
          <w:color w:val="4472C4" w:themeColor="accent1"/>
          <w:kern w:val="0"/>
          <w:sz w:val="20"/>
          <w:szCs w:val="20"/>
        </w:rPr>
        <w:t xml:space="preserve"> viewpoint</w:t>
      </w:r>
      <w:r w:rsidR="00D24501">
        <w:rPr>
          <w:rFonts w:ascii="Arial" w:eastAsia="宋体" w:hAnsi="Arial" w:cs="Arial"/>
          <w:color w:val="4472C4" w:themeColor="accent1"/>
          <w:kern w:val="0"/>
          <w:sz w:val="20"/>
          <w:szCs w:val="20"/>
        </w:rPr>
        <w:t>s</w:t>
      </w:r>
      <w:r w:rsidR="002832E4">
        <w:rPr>
          <w:rFonts w:ascii="Arial" w:eastAsia="宋体" w:hAnsi="Arial" w:cs="Arial"/>
          <w:color w:val="4472C4" w:themeColor="accent1"/>
          <w:kern w:val="0"/>
          <w:sz w:val="20"/>
          <w:szCs w:val="20"/>
        </w:rPr>
        <w:t xml:space="preserve"> than literature.</w:t>
      </w:r>
    </w:p>
    <w:p w14:paraId="03D2FBD1" w14:textId="77777777" w:rsid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Question B on line 157 is not neutral, and assumes that the respondents agree that multimedia-assisted EE should be promoted. This should be discussed.</w:t>
      </w:r>
    </w:p>
    <w:p w14:paraId="50134183" w14:textId="36E4F137" w:rsidR="00A82888" w:rsidRPr="00FD773A" w:rsidRDefault="00A82888"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t>Yes</w:t>
      </w:r>
      <w:r w:rsidR="00F25F29">
        <w:rPr>
          <w:rFonts w:ascii="Arial" w:eastAsia="宋体" w:hAnsi="Arial" w:cs="Arial"/>
          <w:color w:val="4472C4" w:themeColor="accent1"/>
          <w:kern w:val="0"/>
          <w:sz w:val="20"/>
          <w:szCs w:val="20"/>
        </w:rPr>
        <w:t>, thank you for your suggestion</w:t>
      </w:r>
      <w:r w:rsidR="0097015E">
        <w:rPr>
          <w:rFonts w:ascii="Arial" w:eastAsia="宋体" w:hAnsi="Arial" w:cs="Arial"/>
          <w:color w:val="4472C4" w:themeColor="accent1"/>
          <w:kern w:val="0"/>
          <w:sz w:val="20"/>
          <w:szCs w:val="20"/>
        </w:rPr>
        <w:t>.</w:t>
      </w:r>
      <w:r w:rsidR="00A07151">
        <w:rPr>
          <w:rFonts w:ascii="Arial" w:eastAsia="宋体" w:hAnsi="Arial" w:cs="Arial"/>
          <w:color w:val="4472C4" w:themeColor="accent1"/>
          <w:kern w:val="0"/>
          <w:sz w:val="20"/>
          <w:szCs w:val="20"/>
        </w:rPr>
        <w:t xml:space="preserve"> This translation tend to be wrong assumption. Actually it   is open question</w:t>
      </w:r>
      <w:r w:rsidR="00986E5A">
        <w:rPr>
          <w:rFonts w:ascii="Arial" w:eastAsia="宋体" w:hAnsi="Arial" w:cs="Arial"/>
          <w:color w:val="4472C4" w:themeColor="accent1"/>
          <w:kern w:val="0"/>
          <w:sz w:val="20"/>
          <w:szCs w:val="20"/>
        </w:rPr>
        <w:t xml:space="preserve"> in Chinese. </w:t>
      </w:r>
      <w:r w:rsidR="002853C7">
        <w:rPr>
          <w:rFonts w:ascii="Arial" w:eastAsia="宋体" w:hAnsi="Arial" w:cs="Arial"/>
          <w:color w:val="4472C4" w:themeColor="accent1"/>
          <w:kern w:val="0"/>
          <w:sz w:val="20"/>
          <w:szCs w:val="20"/>
        </w:rPr>
        <w:t xml:space="preserve">We have make changes in </w:t>
      </w:r>
      <w:r w:rsidR="00914C31">
        <w:rPr>
          <w:rFonts w:ascii="Arial" w:eastAsia="宋体" w:hAnsi="Arial" w:cs="Arial"/>
          <w:color w:val="4472C4" w:themeColor="accent1"/>
          <w:kern w:val="0"/>
          <w:sz w:val="20"/>
          <w:szCs w:val="20"/>
        </w:rPr>
        <w:t>Line</w:t>
      </w:r>
      <w:r w:rsidR="001965F8">
        <w:rPr>
          <w:rFonts w:ascii="Arial" w:eastAsia="宋体" w:hAnsi="Arial" w:cs="Arial"/>
          <w:color w:val="4472C4" w:themeColor="accent1"/>
          <w:kern w:val="0"/>
          <w:sz w:val="20"/>
          <w:szCs w:val="20"/>
        </w:rPr>
        <w:t>207</w:t>
      </w:r>
      <w:r w:rsidR="002853C7">
        <w:rPr>
          <w:rFonts w:ascii="Arial" w:eastAsia="宋体" w:hAnsi="Arial" w:cs="Arial"/>
          <w:color w:val="4472C4" w:themeColor="accent1"/>
          <w:kern w:val="0"/>
          <w:sz w:val="20"/>
          <w:szCs w:val="20"/>
        </w:rPr>
        <w:t xml:space="preserve">, </w:t>
      </w:r>
      <w:r w:rsidR="0097015E">
        <w:rPr>
          <w:rFonts w:ascii="Arial" w:eastAsia="宋体" w:hAnsi="Arial" w:cs="Arial"/>
          <w:color w:val="4472C4" w:themeColor="accent1"/>
          <w:kern w:val="0"/>
          <w:sz w:val="20"/>
          <w:szCs w:val="20"/>
        </w:rPr>
        <w:t xml:space="preserve"> “</w:t>
      </w:r>
      <w:r w:rsidR="00986E5A">
        <w:rPr>
          <w:rFonts w:ascii="Arial" w:eastAsia="宋体" w:hAnsi="Arial" w:cs="Arial"/>
          <w:color w:val="4472C4" w:themeColor="accent1"/>
          <w:kern w:val="0"/>
          <w:sz w:val="20"/>
          <w:szCs w:val="20"/>
        </w:rPr>
        <w:t>Do you agree with MT will affect EE. If so? Why how? If not, why?</w:t>
      </w:r>
      <w:r w:rsidR="004373AD">
        <w:rPr>
          <w:rFonts w:ascii="Arial" w:eastAsia="宋体" w:hAnsi="Arial" w:cs="Arial"/>
          <w:color w:val="4472C4" w:themeColor="accent1"/>
          <w:kern w:val="0"/>
          <w:sz w:val="20"/>
          <w:szCs w:val="20"/>
        </w:rPr>
        <w:t>”</w:t>
      </w:r>
    </w:p>
    <w:p w14:paraId="0DC52E76" w14:textId="77777777" w:rsid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Appendix A should have a better table text, explaining the table and method further. For example, what does defining sort mean, and what does it mean when there is no defining sort? Why was there a cutoff at three factors?</w:t>
      </w:r>
    </w:p>
    <w:p w14:paraId="33462DFE" w14:textId="4B9928E9" w:rsidR="00B720C4" w:rsidRDefault="00B720C4"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t>The defining sort? You mean 1 ,2 ,3, 4</w:t>
      </w:r>
      <w:r w:rsidR="002B3856">
        <w:rPr>
          <w:rFonts w:ascii="Arial" w:eastAsia="宋体" w:hAnsi="Arial" w:cs="Arial"/>
          <w:color w:val="4472C4" w:themeColor="accent1"/>
          <w:kern w:val="0"/>
          <w:sz w:val="20"/>
          <w:szCs w:val="20"/>
        </w:rPr>
        <w:t>….</w:t>
      </w:r>
      <w:r>
        <w:rPr>
          <w:rFonts w:ascii="Arial" w:eastAsia="宋体" w:hAnsi="Arial" w:cs="Arial"/>
          <w:color w:val="4472C4" w:themeColor="accent1"/>
          <w:kern w:val="0"/>
          <w:sz w:val="20"/>
          <w:szCs w:val="20"/>
        </w:rPr>
        <w:t>This stand for the name of participant in order to protect the privacy. According the sort we can find which people contribute most to this perspective and then we can</w:t>
      </w:r>
      <w:r w:rsidR="002B3856">
        <w:rPr>
          <w:rFonts w:ascii="Arial" w:eastAsia="宋体" w:hAnsi="Arial" w:cs="Arial"/>
          <w:color w:val="4472C4" w:themeColor="accent1"/>
          <w:kern w:val="0"/>
          <w:sz w:val="20"/>
          <w:szCs w:val="20"/>
        </w:rPr>
        <w:t xml:space="preserve"> find some important viewpoint in their interview.</w:t>
      </w:r>
    </w:p>
    <w:p w14:paraId="18183E13" w14:textId="1C4DC858" w:rsidR="009521F6" w:rsidRDefault="009521F6"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color w:val="4472C4" w:themeColor="accent1"/>
          <w:kern w:val="0"/>
          <w:sz w:val="20"/>
          <w:szCs w:val="20"/>
        </w:rPr>
        <w:t xml:space="preserve">Or could I say the defining sort mean one perspective, if you want to got more perspective (no more than 8 factor which was limited by software), usually there will at least one participant is significant in this factor. If no, you can leave it out, or define it or try to use </w:t>
      </w:r>
      <w:r w:rsidRPr="00EF0109">
        <w:rPr>
          <w:rFonts w:ascii="Arial" w:eastAsia="宋体" w:hAnsi="Arial" w:cs="Arial"/>
          <w:color w:val="4472C4" w:themeColor="accent1"/>
          <w:kern w:val="0"/>
          <w:sz w:val="20"/>
          <w:szCs w:val="20"/>
        </w:rPr>
        <w:t>Centroid and Principal Components Analysis</w:t>
      </w:r>
      <w:r>
        <w:rPr>
          <w:rFonts w:ascii="Arial" w:eastAsia="宋体" w:hAnsi="Arial" w:cs="Arial"/>
          <w:color w:val="4472C4" w:themeColor="accent1"/>
          <w:kern w:val="0"/>
          <w:sz w:val="20"/>
          <w:szCs w:val="20"/>
        </w:rPr>
        <w:t>.</w:t>
      </w:r>
    </w:p>
    <w:p w14:paraId="5C0713F4" w14:textId="241DA007" w:rsidR="00287E20" w:rsidRDefault="00287E20" w:rsidP="004E6897">
      <w:pPr>
        <w:autoSpaceDE w:val="0"/>
        <w:autoSpaceDN w:val="0"/>
        <w:adjustRightInd w:val="0"/>
        <w:rPr>
          <w:rFonts w:ascii="Arial" w:eastAsia="宋体" w:hAnsi="Arial" w:cs="Arial"/>
          <w:color w:val="4472C4" w:themeColor="accent1"/>
          <w:kern w:val="0"/>
          <w:sz w:val="20"/>
          <w:szCs w:val="20"/>
        </w:rPr>
      </w:pPr>
      <w:r>
        <w:rPr>
          <w:rFonts w:ascii="Arial" w:eastAsia="宋体" w:hAnsi="Arial" w:cs="Arial" w:hint="eastAsia"/>
          <w:color w:val="4472C4" w:themeColor="accent1"/>
          <w:kern w:val="0"/>
          <w:sz w:val="20"/>
          <w:szCs w:val="20"/>
        </w:rPr>
        <w:t xml:space="preserve">A cutoff? </w:t>
      </w:r>
      <w:r w:rsidRPr="00B1316A">
        <w:rPr>
          <w:rFonts w:ascii="Arial" w:eastAsia="宋体" w:hAnsi="Arial" w:cs="Arial"/>
          <w:color w:val="4472C4" w:themeColor="accent1"/>
          <w:kern w:val="0"/>
          <w:sz w:val="20"/>
          <w:szCs w:val="20"/>
        </w:rPr>
        <w:t>For</w:t>
      </w:r>
      <w:r>
        <w:rPr>
          <w:rFonts w:ascii="Arial" w:eastAsia="宋体" w:hAnsi="Arial" w:cs="Arial"/>
          <w:color w:val="4472C4" w:themeColor="accent1"/>
          <w:kern w:val="0"/>
          <w:sz w:val="20"/>
          <w:szCs w:val="20"/>
        </w:rPr>
        <w:t xml:space="preserve"> participant,</w:t>
      </w:r>
      <w:r w:rsidRPr="00B1316A">
        <w:rPr>
          <w:rFonts w:ascii="Arial" w:eastAsia="宋体" w:hAnsi="Arial" w:cs="Arial"/>
          <w:color w:val="4472C4" w:themeColor="accent1"/>
          <w:kern w:val="0"/>
          <w:sz w:val="20"/>
          <w:szCs w:val="20"/>
        </w:rPr>
        <w:t xml:space="preserve"> the no defining sorting</w:t>
      </w:r>
      <w:r>
        <w:rPr>
          <w:rFonts w:ascii="Arial" w:eastAsia="宋体" w:hAnsi="Arial" w:cs="Arial"/>
          <w:color w:val="4472C4" w:themeColor="accent1"/>
          <w:kern w:val="0"/>
          <w:sz w:val="20"/>
          <w:szCs w:val="20"/>
        </w:rPr>
        <w:t xml:space="preserve"> indicate it is not significant in any factor, maybe it can be explained by another factor.</w:t>
      </w:r>
      <w:r w:rsidR="009628D2">
        <w:rPr>
          <w:rFonts w:ascii="Arial" w:eastAsia="宋体" w:hAnsi="Arial" w:cs="Arial"/>
          <w:color w:val="4472C4" w:themeColor="accent1"/>
          <w:kern w:val="0"/>
          <w:sz w:val="20"/>
          <w:szCs w:val="20"/>
        </w:rPr>
        <w:t xml:space="preserve"> We have use * instead of x which is output by software.</w:t>
      </w:r>
      <w:r w:rsidR="00671C0E">
        <w:rPr>
          <w:rFonts w:ascii="Arial" w:eastAsia="宋体" w:hAnsi="Arial" w:cs="Arial"/>
          <w:color w:val="4472C4" w:themeColor="accent1"/>
          <w:kern w:val="0"/>
          <w:sz w:val="20"/>
          <w:szCs w:val="20"/>
        </w:rPr>
        <w:t xml:space="preserve"> You can see in Line </w:t>
      </w:r>
      <w:r w:rsidR="004F39C5">
        <w:rPr>
          <w:rFonts w:ascii="Arial" w:eastAsia="宋体" w:hAnsi="Arial" w:cs="Arial"/>
          <w:color w:val="4472C4" w:themeColor="accent1"/>
          <w:kern w:val="0"/>
          <w:sz w:val="20"/>
          <w:szCs w:val="20"/>
        </w:rPr>
        <w:t>4</w:t>
      </w:r>
      <w:r w:rsidR="00541EB8">
        <w:rPr>
          <w:rFonts w:ascii="Arial" w:eastAsia="宋体" w:hAnsi="Arial" w:cs="Arial"/>
          <w:color w:val="4472C4" w:themeColor="accent1"/>
          <w:kern w:val="0"/>
          <w:sz w:val="20"/>
          <w:szCs w:val="20"/>
        </w:rPr>
        <w:t>20</w:t>
      </w:r>
      <w:r w:rsidR="00671C0E">
        <w:rPr>
          <w:rFonts w:ascii="Arial" w:eastAsia="宋体" w:hAnsi="Arial" w:cs="Arial"/>
          <w:color w:val="4472C4" w:themeColor="accent1"/>
          <w:kern w:val="0"/>
          <w:sz w:val="20"/>
          <w:szCs w:val="20"/>
        </w:rPr>
        <w:t>-</w:t>
      </w:r>
      <w:r w:rsidR="004F39C5">
        <w:rPr>
          <w:rFonts w:ascii="Arial" w:eastAsia="宋体" w:hAnsi="Arial" w:cs="Arial"/>
          <w:color w:val="4472C4" w:themeColor="accent1"/>
          <w:kern w:val="0"/>
          <w:sz w:val="20"/>
          <w:szCs w:val="20"/>
        </w:rPr>
        <w:t>4</w:t>
      </w:r>
      <w:r w:rsidR="00541EB8">
        <w:rPr>
          <w:rFonts w:ascii="Arial" w:eastAsia="宋体" w:hAnsi="Arial" w:cs="Arial"/>
          <w:color w:val="4472C4" w:themeColor="accent1"/>
          <w:kern w:val="0"/>
          <w:sz w:val="20"/>
          <w:szCs w:val="20"/>
        </w:rPr>
        <w:t>21</w:t>
      </w:r>
      <w:r w:rsidR="00C4020A">
        <w:rPr>
          <w:rFonts w:ascii="Arial" w:eastAsia="宋体" w:hAnsi="Arial" w:cs="Arial"/>
          <w:color w:val="4472C4" w:themeColor="accent1"/>
          <w:kern w:val="0"/>
          <w:sz w:val="20"/>
          <w:szCs w:val="20"/>
        </w:rPr>
        <w:t xml:space="preserve">. Why we choose three factors? We have talk about </w:t>
      </w:r>
      <w:r w:rsidR="00C4020A" w:rsidRPr="00EF0109">
        <w:rPr>
          <w:rFonts w:ascii="Arial" w:eastAsia="宋体" w:hAnsi="Arial" w:cs="Arial"/>
          <w:color w:val="4472C4" w:themeColor="accent1"/>
          <w:kern w:val="0"/>
          <w:sz w:val="20"/>
          <w:szCs w:val="20"/>
        </w:rPr>
        <w:t xml:space="preserve">Based on the criteria of simplicity, clarity, distinctiveness and stability in Line </w:t>
      </w:r>
      <w:r w:rsidR="002A5548" w:rsidRPr="00EF0109">
        <w:rPr>
          <w:rFonts w:ascii="Arial" w:eastAsia="宋体" w:hAnsi="Arial" w:cs="Arial"/>
          <w:color w:val="4472C4" w:themeColor="accent1"/>
          <w:kern w:val="0"/>
          <w:sz w:val="20"/>
          <w:szCs w:val="20"/>
        </w:rPr>
        <w:t>2</w:t>
      </w:r>
      <w:r w:rsidR="00541EB8">
        <w:rPr>
          <w:rFonts w:ascii="Arial" w:eastAsia="宋体" w:hAnsi="Arial" w:cs="Arial"/>
          <w:color w:val="4472C4" w:themeColor="accent1"/>
          <w:kern w:val="0"/>
          <w:sz w:val="20"/>
          <w:szCs w:val="20"/>
        </w:rPr>
        <w:t>24</w:t>
      </w:r>
      <w:r w:rsidR="00C4020A" w:rsidRPr="00EF0109">
        <w:rPr>
          <w:rFonts w:ascii="Arial" w:eastAsia="宋体" w:hAnsi="Arial" w:cs="Arial"/>
          <w:color w:val="4472C4" w:themeColor="accent1"/>
          <w:kern w:val="0"/>
          <w:sz w:val="20"/>
          <w:szCs w:val="20"/>
        </w:rPr>
        <w:t>-</w:t>
      </w:r>
      <w:r w:rsidR="002A5548" w:rsidRPr="00EF0109">
        <w:rPr>
          <w:rFonts w:ascii="Arial" w:eastAsia="宋体" w:hAnsi="Arial" w:cs="Arial"/>
          <w:color w:val="4472C4" w:themeColor="accent1"/>
          <w:kern w:val="0"/>
          <w:sz w:val="20"/>
          <w:szCs w:val="20"/>
        </w:rPr>
        <w:t>2</w:t>
      </w:r>
      <w:r w:rsidR="00541EB8">
        <w:rPr>
          <w:rFonts w:ascii="Arial" w:eastAsia="宋体" w:hAnsi="Arial" w:cs="Arial"/>
          <w:color w:val="4472C4" w:themeColor="accent1"/>
          <w:kern w:val="0"/>
          <w:sz w:val="20"/>
          <w:szCs w:val="20"/>
        </w:rPr>
        <w:t>25</w:t>
      </w:r>
      <w:r w:rsidR="00C4020A" w:rsidRPr="00EF0109">
        <w:rPr>
          <w:rFonts w:ascii="Arial" w:eastAsia="宋体" w:hAnsi="Arial" w:cs="Arial"/>
          <w:color w:val="4472C4" w:themeColor="accent1"/>
          <w:kern w:val="0"/>
          <w:sz w:val="20"/>
          <w:szCs w:val="20"/>
        </w:rPr>
        <w:t>. During the analysis, we have trie</w:t>
      </w:r>
      <w:r w:rsidR="00C4020A">
        <w:rPr>
          <w:rFonts w:ascii="Arial" w:eastAsia="宋体" w:hAnsi="Arial" w:cs="Arial"/>
          <w:color w:val="4472C4" w:themeColor="accent1"/>
          <w:kern w:val="0"/>
          <w:sz w:val="20"/>
          <w:szCs w:val="20"/>
        </w:rPr>
        <w:t xml:space="preserve">d 2, 4, 5 and </w:t>
      </w:r>
      <w:r w:rsidR="00C4020A" w:rsidRPr="00EF0109">
        <w:rPr>
          <w:rFonts w:ascii="Arial" w:eastAsia="宋体" w:hAnsi="Arial" w:cs="Arial"/>
          <w:color w:val="4472C4" w:themeColor="accent1"/>
          <w:kern w:val="0"/>
          <w:sz w:val="20"/>
          <w:szCs w:val="20"/>
        </w:rPr>
        <w:t>6 factor</w:t>
      </w:r>
      <w:r w:rsidR="00C4020A">
        <w:rPr>
          <w:rFonts w:ascii="Arial" w:eastAsia="宋体" w:hAnsi="Arial" w:cs="Arial"/>
          <w:color w:val="4472C4" w:themeColor="accent1"/>
          <w:kern w:val="0"/>
          <w:sz w:val="20"/>
          <w:szCs w:val="20"/>
        </w:rPr>
        <w:t>s</w:t>
      </w:r>
      <w:r w:rsidR="00C4020A" w:rsidRPr="00EF0109">
        <w:rPr>
          <w:rFonts w:ascii="Arial" w:eastAsia="宋体" w:hAnsi="Arial" w:cs="Arial"/>
          <w:color w:val="4472C4" w:themeColor="accent1"/>
          <w:kern w:val="0"/>
          <w:sz w:val="20"/>
          <w:szCs w:val="20"/>
        </w:rPr>
        <w:t>.</w:t>
      </w:r>
      <w:r w:rsidR="00C4020A">
        <w:rPr>
          <w:rFonts w:ascii="Arial" w:eastAsia="宋体" w:hAnsi="Arial" w:cs="Arial"/>
          <w:color w:val="4472C4" w:themeColor="accent1"/>
          <w:kern w:val="0"/>
          <w:sz w:val="20"/>
          <w:szCs w:val="20"/>
        </w:rPr>
        <w:t xml:space="preserve"> Finally</w:t>
      </w:r>
      <w:r w:rsidR="00DF4ECF">
        <w:rPr>
          <w:rFonts w:ascii="Arial" w:eastAsia="宋体" w:hAnsi="Arial" w:cs="Arial"/>
          <w:color w:val="4472C4" w:themeColor="accent1"/>
          <w:kern w:val="0"/>
          <w:sz w:val="20"/>
          <w:szCs w:val="20"/>
        </w:rPr>
        <w:t>, three factor is best in term of the criteria.</w:t>
      </w:r>
    </w:p>
    <w:p w14:paraId="0AB57F09" w14:textId="77777777" w:rsidR="00D86586" w:rsidRDefault="00D86586" w:rsidP="001026F5">
      <w:pPr>
        <w:autoSpaceDE w:val="0"/>
        <w:autoSpaceDN w:val="0"/>
        <w:adjustRightInd w:val="0"/>
        <w:jc w:val="left"/>
        <w:rPr>
          <w:rFonts w:ascii="Arial" w:eastAsia="宋体" w:hAnsi="Arial" w:cs="Arial"/>
          <w:color w:val="4472C4" w:themeColor="accent1"/>
          <w:kern w:val="0"/>
          <w:sz w:val="20"/>
          <w:szCs w:val="20"/>
        </w:rPr>
      </w:pPr>
    </w:p>
    <w:p w14:paraId="5C88D8FC" w14:textId="77777777" w:rsid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B1316A">
        <w:rPr>
          <w:rFonts w:ascii="Arial" w:eastAsia="宋体" w:hAnsi="Arial" w:cs="Arial"/>
          <w:color w:val="4472C4" w:themeColor="accent1"/>
          <w:kern w:val="0"/>
          <w:sz w:val="20"/>
          <w:szCs w:val="20"/>
        </w:rPr>
        <w:t> </w:t>
      </w:r>
      <w:r w:rsidRPr="00741BC0">
        <w:rPr>
          <w:rFonts w:ascii="Arial" w:eastAsia="宋体" w:hAnsi="Arial" w:cs="Arial"/>
          <w:color w:val="0A0A0A"/>
          <w:kern w:val="0"/>
          <w:sz w:val="20"/>
          <w:szCs w:val="20"/>
        </w:rPr>
        <w:t> Minor comments/language issues:</w:t>
      </w:r>
    </w:p>
    <w:p w14:paraId="511298EA" w14:textId="61061D4E" w:rsidR="004E6897" w:rsidRPr="00906822" w:rsidRDefault="004E6897" w:rsidP="00741BC0">
      <w:pPr>
        <w:widowControl/>
        <w:spacing w:before="100" w:beforeAutospacing="1" w:after="100" w:afterAutospacing="1"/>
        <w:jc w:val="left"/>
        <w:rPr>
          <w:rFonts w:ascii="Arial" w:eastAsia="宋体" w:hAnsi="Arial" w:cs="Arial"/>
          <w:color w:val="4472C4" w:themeColor="accent1"/>
          <w:kern w:val="0"/>
          <w:sz w:val="20"/>
          <w:szCs w:val="20"/>
        </w:rPr>
      </w:pPr>
      <w:r w:rsidRPr="00906822">
        <w:rPr>
          <w:rFonts w:ascii="Arial" w:eastAsia="宋体" w:hAnsi="Arial" w:cs="Arial"/>
          <w:color w:val="4472C4" w:themeColor="accent1"/>
          <w:kern w:val="0"/>
          <w:sz w:val="20"/>
          <w:szCs w:val="20"/>
        </w:rPr>
        <w:t>Thank you for noticing these typographic errors, which have now been attended to.</w:t>
      </w:r>
    </w:p>
    <w:p w14:paraId="08F93156" w14:textId="77777777" w:rsid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Line 47: «China» is misspelled.</w:t>
      </w:r>
    </w:p>
    <w:p w14:paraId="5AE67866" w14:textId="77777777" w:rsid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Line 48: «pre-service» is misspelled.</w:t>
      </w:r>
    </w:p>
    <w:p w14:paraId="56A5B7D2" w14:textId="77777777" w:rsid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Line 63: Objective iii reads a bit odd. Is it supposed to be «To conduct analysis…»?</w:t>
      </w:r>
    </w:p>
    <w:p w14:paraId="2E89DA2B" w14:textId="29DFDA7F" w:rsid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t>- Line 90: Should read «Those questions…»</w:t>
      </w:r>
      <w:r w:rsidR="00834672">
        <w:rPr>
          <w:rFonts w:ascii="Arial" w:eastAsia="宋体" w:hAnsi="Arial" w:cs="Arial"/>
          <w:color w:val="0A0A0A"/>
          <w:kern w:val="0"/>
          <w:sz w:val="20"/>
          <w:szCs w:val="20"/>
        </w:rPr>
        <w:t xml:space="preserve"> </w:t>
      </w:r>
      <w:r w:rsidR="00EB68BF">
        <w:rPr>
          <w:rFonts w:ascii="Arial" w:eastAsia="宋体" w:hAnsi="Arial" w:cs="Arial"/>
          <w:color w:val="0A0A0A"/>
          <w:kern w:val="0"/>
          <w:sz w:val="20"/>
          <w:szCs w:val="20"/>
        </w:rPr>
        <w:t xml:space="preserve"> </w:t>
      </w:r>
    </w:p>
    <w:p w14:paraId="79836627" w14:textId="6B686F41" w:rsidR="00741BC0" w:rsidRPr="00741BC0" w:rsidRDefault="00741BC0" w:rsidP="00741BC0">
      <w:pPr>
        <w:widowControl/>
        <w:spacing w:before="100" w:beforeAutospacing="1" w:after="100" w:afterAutospacing="1"/>
        <w:jc w:val="left"/>
        <w:rPr>
          <w:rFonts w:ascii="Arial" w:eastAsia="宋体" w:hAnsi="Arial" w:cs="Arial"/>
          <w:color w:val="0A0A0A"/>
          <w:kern w:val="0"/>
          <w:sz w:val="20"/>
          <w:szCs w:val="20"/>
        </w:rPr>
      </w:pPr>
      <w:r w:rsidRPr="00741BC0">
        <w:rPr>
          <w:rFonts w:ascii="Arial" w:eastAsia="宋体" w:hAnsi="Arial" w:cs="Arial"/>
          <w:color w:val="0A0A0A"/>
          <w:kern w:val="0"/>
          <w:sz w:val="20"/>
          <w:szCs w:val="20"/>
        </w:rPr>
        <w:lastRenderedPageBreak/>
        <w:t>- Line 130: which «exercise» are the authors referring to?</w:t>
      </w:r>
      <w:r w:rsidR="00EB68BF">
        <w:rPr>
          <w:rFonts w:ascii="Arial" w:eastAsia="宋体" w:hAnsi="Arial" w:cs="Arial"/>
          <w:color w:val="0A0A0A"/>
          <w:kern w:val="0"/>
          <w:sz w:val="20"/>
          <w:szCs w:val="20"/>
        </w:rPr>
        <w:t xml:space="preserve"> </w:t>
      </w:r>
      <w:r w:rsidR="00EB68BF" w:rsidRPr="00975C65">
        <w:rPr>
          <w:rFonts w:ascii="Arial" w:eastAsia="宋体" w:hAnsi="Arial" w:cs="Arial"/>
          <w:color w:val="4472C4" w:themeColor="accent1"/>
          <w:kern w:val="0"/>
          <w:sz w:val="20"/>
          <w:szCs w:val="20"/>
        </w:rPr>
        <w:t xml:space="preserve"> </w:t>
      </w:r>
      <w:bookmarkStart w:id="4" w:name="_GoBack"/>
      <w:bookmarkEnd w:id="4"/>
    </w:p>
    <w:p w14:paraId="1653901B" w14:textId="77777777" w:rsidR="00171A01" w:rsidRDefault="00B614AE"/>
    <w:sectPr w:rsidR="00171A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A5A01" w14:textId="77777777" w:rsidR="00B614AE" w:rsidRDefault="00B614AE" w:rsidP="00741BC0">
      <w:r>
        <w:separator/>
      </w:r>
    </w:p>
  </w:endnote>
  <w:endnote w:type="continuationSeparator" w:id="0">
    <w:p w14:paraId="719A7C6A" w14:textId="77777777" w:rsidR="00B614AE" w:rsidRDefault="00B614AE" w:rsidP="007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DF278" w14:textId="77777777" w:rsidR="00B614AE" w:rsidRDefault="00B614AE" w:rsidP="00741BC0">
      <w:r>
        <w:separator/>
      </w:r>
    </w:p>
  </w:footnote>
  <w:footnote w:type="continuationSeparator" w:id="0">
    <w:p w14:paraId="5D90A421" w14:textId="77777777" w:rsidR="00B614AE" w:rsidRDefault="00B614AE" w:rsidP="00741B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3C8"/>
    <w:rsid w:val="000350DB"/>
    <w:rsid w:val="00043503"/>
    <w:rsid w:val="00046B94"/>
    <w:rsid w:val="00047BFF"/>
    <w:rsid w:val="00057D6F"/>
    <w:rsid w:val="000623AC"/>
    <w:rsid w:val="000702A8"/>
    <w:rsid w:val="00082622"/>
    <w:rsid w:val="00083E57"/>
    <w:rsid w:val="000B3C12"/>
    <w:rsid w:val="000D025D"/>
    <w:rsid w:val="000F5E00"/>
    <w:rsid w:val="00101C42"/>
    <w:rsid w:val="001026F5"/>
    <w:rsid w:val="00113ADD"/>
    <w:rsid w:val="00115825"/>
    <w:rsid w:val="00140C70"/>
    <w:rsid w:val="00156C1D"/>
    <w:rsid w:val="00172AB2"/>
    <w:rsid w:val="00175BE3"/>
    <w:rsid w:val="001816D1"/>
    <w:rsid w:val="00185F34"/>
    <w:rsid w:val="00193C05"/>
    <w:rsid w:val="00194959"/>
    <w:rsid w:val="001965F8"/>
    <w:rsid w:val="00196F42"/>
    <w:rsid w:val="001C1FAD"/>
    <w:rsid w:val="001E3904"/>
    <w:rsid w:val="001F20C7"/>
    <w:rsid w:val="00215476"/>
    <w:rsid w:val="002832E4"/>
    <w:rsid w:val="002845AC"/>
    <w:rsid w:val="002853C7"/>
    <w:rsid w:val="00287E20"/>
    <w:rsid w:val="00294AD3"/>
    <w:rsid w:val="002A5548"/>
    <w:rsid w:val="002B3856"/>
    <w:rsid w:val="002C73BB"/>
    <w:rsid w:val="002E36C0"/>
    <w:rsid w:val="002E6FEC"/>
    <w:rsid w:val="00336522"/>
    <w:rsid w:val="00354196"/>
    <w:rsid w:val="003648D0"/>
    <w:rsid w:val="003D7399"/>
    <w:rsid w:val="003E31E0"/>
    <w:rsid w:val="003E64FD"/>
    <w:rsid w:val="003F29FE"/>
    <w:rsid w:val="004373AD"/>
    <w:rsid w:val="00440DF7"/>
    <w:rsid w:val="00456C8B"/>
    <w:rsid w:val="00485DF7"/>
    <w:rsid w:val="004D341B"/>
    <w:rsid w:val="004D46FD"/>
    <w:rsid w:val="004E6897"/>
    <w:rsid w:val="004F39C5"/>
    <w:rsid w:val="005148F4"/>
    <w:rsid w:val="0053039B"/>
    <w:rsid w:val="00541EB8"/>
    <w:rsid w:val="005A45F9"/>
    <w:rsid w:val="005D1538"/>
    <w:rsid w:val="005F5492"/>
    <w:rsid w:val="00620E36"/>
    <w:rsid w:val="00630989"/>
    <w:rsid w:val="00642EBE"/>
    <w:rsid w:val="00671432"/>
    <w:rsid w:val="00671C0E"/>
    <w:rsid w:val="006B7184"/>
    <w:rsid w:val="0072205C"/>
    <w:rsid w:val="00741BC0"/>
    <w:rsid w:val="00745D2E"/>
    <w:rsid w:val="00747E44"/>
    <w:rsid w:val="00777B03"/>
    <w:rsid w:val="007D44CA"/>
    <w:rsid w:val="007E3743"/>
    <w:rsid w:val="00834672"/>
    <w:rsid w:val="00845DF4"/>
    <w:rsid w:val="00850BD0"/>
    <w:rsid w:val="00874378"/>
    <w:rsid w:val="00885EBD"/>
    <w:rsid w:val="008863E8"/>
    <w:rsid w:val="008A7DA1"/>
    <w:rsid w:val="008C1577"/>
    <w:rsid w:val="008C36C7"/>
    <w:rsid w:val="008C5392"/>
    <w:rsid w:val="008E26BF"/>
    <w:rsid w:val="00905BDD"/>
    <w:rsid w:val="00906822"/>
    <w:rsid w:val="00914C31"/>
    <w:rsid w:val="00942E66"/>
    <w:rsid w:val="00944543"/>
    <w:rsid w:val="00944B4E"/>
    <w:rsid w:val="0095008E"/>
    <w:rsid w:val="009521F6"/>
    <w:rsid w:val="009628D2"/>
    <w:rsid w:val="0097015E"/>
    <w:rsid w:val="00975C65"/>
    <w:rsid w:val="00986E5A"/>
    <w:rsid w:val="00987774"/>
    <w:rsid w:val="009A373B"/>
    <w:rsid w:val="009D74D4"/>
    <w:rsid w:val="00A07151"/>
    <w:rsid w:val="00A23116"/>
    <w:rsid w:val="00A258C1"/>
    <w:rsid w:val="00A34385"/>
    <w:rsid w:val="00A46E3C"/>
    <w:rsid w:val="00A52751"/>
    <w:rsid w:val="00A52A69"/>
    <w:rsid w:val="00A63742"/>
    <w:rsid w:val="00A82888"/>
    <w:rsid w:val="00A87869"/>
    <w:rsid w:val="00AA070E"/>
    <w:rsid w:val="00AE180D"/>
    <w:rsid w:val="00B1316A"/>
    <w:rsid w:val="00B22EFA"/>
    <w:rsid w:val="00B614AE"/>
    <w:rsid w:val="00B720C4"/>
    <w:rsid w:val="00B72C5E"/>
    <w:rsid w:val="00BB282C"/>
    <w:rsid w:val="00BB4BDE"/>
    <w:rsid w:val="00BC11CA"/>
    <w:rsid w:val="00BC3A4C"/>
    <w:rsid w:val="00BC5B05"/>
    <w:rsid w:val="00BD01E4"/>
    <w:rsid w:val="00C06DEF"/>
    <w:rsid w:val="00C165D6"/>
    <w:rsid w:val="00C2212F"/>
    <w:rsid w:val="00C35CA4"/>
    <w:rsid w:val="00C37743"/>
    <w:rsid w:val="00C4020A"/>
    <w:rsid w:val="00C4570B"/>
    <w:rsid w:val="00C512CD"/>
    <w:rsid w:val="00C63087"/>
    <w:rsid w:val="00C714F1"/>
    <w:rsid w:val="00C9698F"/>
    <w:rsid w:val="00CA1EA7"/>
    <w:rsid w:val="00CA406C"/>
    <w:rsid w:val="00CF058F"/>
    <w:rsid w:val="00D134CE"/>
    <w:rsid w:val="00D1393B"/>
    <w:rsid w:val="00D24501"/>
    <w:rsid w:val="00D31932"/>
    <w:rsid w:val="00D86586"/>
    <w:rsid w:val="00D93B9C"/>
    <w:rsid w:val="00DA5194"/>
    <w:rsid w:val="00DA6463"/>
    <w:rsid w:val="00DB3323"/>
    <w:rsid w:val="00DB6DBE"/>
    <w:rsid w:val="00DC69EF"/>
    <w:rsid w:val="00DC7F05"/>
    <w:rsid w:val="00DD021F"/>
    <w:rsid w:val="00DD13C8"/>
    <w:rsid w:val="00DE4253"/>
    <w:rsid w:val="00DF0B52"/>
    <w:rsid w:val="00DF4ECF"/>
    <w:rsid w:val="00DF750C"/>
    <w:rsid w:val="00E032B3"/>
    <w:rsid w:val="00E214EA"/>
    <w:rsid w:val="00E31A33"/>
    <w:rsid w:val="00E363C3"/>
    <w:rsid w:val="00E42EC6"/>
    <w:rsid w:val="00E47955"/>
    <w:rsid w:val="00E85A01"/>
    <w:rsid w:val="00E85F37"/>
    <w:rsid w:val="00EA4200"/>
    <w:rsid w:val="00EB332E"/>
    <w:rsid w:val="00EB68BF"/>
    <w:rsid w:val="00EE7843"/>
    <w:rsid w:val="00EF0109"/>
    <w:rsid w:val="00F0722F"/>
    <w:rsid w:val="00F109F9"/>
    <w:rsid w:val="00F11878"/>
    <w:rsid w:val="00F25F29"/>
    <w:rsid w:val="00F2759A"/>
    <w:rsid w:val="00F327E9"/>
    <w:rsid w:val="00F63572"/>
    <w:rsid w:val="00F974F3"/>
    <w:rsid w:val="00FC314E"/>
    <w:rsid w:val="00FD773A"/>
    <w:rsid w:val="00FE0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09F5A"/>
  <w15:chartTrackingRefBased/>
  <w15:docId w15:val="{D162A9FC-1BEA-4833-BCFF-D23AB1AC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B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BC0"/>
    <w:rPr>
      <w:sz w:val="18"/>
      <w:szCs w:val="18"/>
    </w:rPr>
  </w:style>
  <w:style w:type="paragraph" w:styleId="a4">
    <w:name w:val="footer"/>
    <w:basedOn w:val="a"/>
    <w:link w:val="Char0"/>
    <w:uiPriority w:val="99"/>
    <w:unhideWhenUsed/>
    <w:rsid w:val="00741BC0"/>
    <w:pPr>
      <w:tabs>
        <w:tab w:val="center" w:pos="4153"/>
        <w:tab w:val="right" w:pos="8306"/>
      </w:tabs>
      <w:snapToGrid w:val="0"/>
      <w:jc w:val="left"/>
    </w:pPr>
    <w:rPr>
      <w:sz w:val="18"/>
      <w:szCs w:val="18"/>
    </w:rPr>
  </w:style>
  <w:style w:type="character" w:customStyle="1" w:styleId="Char0">
    <w:name w:val="页脚 Char"/>
    <w:basedOn w:val="a0"/>
    <w:link w:val="a4"/>
    <w:uiPriority w:val="99"/>
    <w:rsid w:val="00741BC0"/>
    <w:rPr>
      <w:sz w:val="18"/>
      <w:szCs w:val="18"/>
    </w:rPr>
  </w:style>
  <w:style w:type="character" w:styleId="HTML">
    <w:name w:val="HTML Typewriter"/>
    <w:basedOn w:val="a0"/>
    <w:uiPriority w:val="99"/>
    <w:semiHidden/>
    <w:unhideWhenUsed/>
    <w:rsid w:val="00741BC0"/>
    <w:rPr>
      <w:rFonts w:ascii="宋体" w:eastAsia="宋体" w:hAnsi="宋体" w:cs="宋体"/>
      <w:sz w:val="24"/>
      <w:szCs w:val="24"/>
    </w:rPr>
  </w:style>
  <w:style w:type="paragraph" w:styleId="a5">
    <w:name w:val="Normal (Web)"/>
    <w:basedOn w:val="a"/>
    <w:uiPriority w:val="99"/>
    <w:semiHidden/>
    <w:unhideWhenUsed/>
    <w:rsid w:val="00741BC0"/>
    <w:pPr>
      <w:widowControl/>
      <w:spacing w:before="100" w:beforeAutospacing="1" w:after="100" w:afterAutospacing="1"/>
      <w:jc w:val="left"/>
    </w:pPr>
    <w:rPr>
      <w:rFonts w:ascii="宋体" w:eastAsia="宋体" w:hAnsi="宋体" w:cs="宋体"/>
      <w:kern w:val="0"/>
      <w:sz w:val="24"/>
      <w:szCs w:val="24"/>
    </w:rPr>
  </w:style>
  <w:style w:type="character" w:customStyle="1" w:styleId="opdicttext2">
    <w:name w:val="op_dict_text2"/>
    <w:basedOn w:val="a0"/>
    <w:rsid w:val="00057D6F"/>
  </w:style>
  <w:style w:type="character" w:styleId="a6">
    <w:name w:val="Hyperlink"/>
    <w:basedOn w:val="a0"/>
    <w:uiPriority w:val="99"/>
    <w:semiHidden/>
    <w:unhideWhenUsed/>
    <w:rsid w:val="00057D6F"/>
    <w:rPr>
      <w:color w:val="0000FF"/>
      <w:u w:val="single"/>
    </w:rPr>
  </w:style>
  <w:style w:type="paragraph" w:styleId="a7">
    <w:name w:val="Balloon Text"/>
    <w:basedOn w:val="a"/>
    <w:link w:val="Char1"/>
    <w:uiPriority w:val="99"/>
    <w:semiHidden/>
    <w:unhideWhenUsed/>
    <w:rsid w:val="00336522"/>
    <w:rPr>
      <w:rFonts w:ascii="Times New Roman" w:hAnsi="Times New Roman" w:cs="Times New Roman"/>
      <w:sz w:val="18"/>
      <w:szCs w:val="18"/>
    </w:rPr>
  </w:style>
  <w:style w:type="character" w:customStyle="1" w:styleId="Char1">
    <w:name w:val="批注框文本 Char"/>
    <w:basedOn w:val="a0"/>
    <w:link w:val="a7"/>
    <w:uiPriority w:val="99"/>
    <w:semiHidden/>
    <w:rsid w:val="00336522"/>
    <w:rPr>
      <w:rFonts w:ascii="Times New Roman" w:hAnsi="Times New Roman" w:cs="Times New Roman"/>
      <w:sz w:val="18"/>
      <w:szCs w:val="18"/>
    </w:rPr>
  </w:style>
  <w:style w:type="character" w:styleId="a8">
    <w:name w:val="annotation reference"/>
    <w:basedOn w:val="a0"/>
    <w:uiPriority w:val="99"/>
    <w:semiHidden/>
    <w:unhideWhenUsed/>
    <w:rsid w:val="00336522"/>
    <w:rPr>
      <w:sz w:val="16"/>
      <w:szCs w:val="16"/>
    </w:rPr>
  </w:style>
  <w:style w:type="paragraph" w:styleId="a9">
    <w:name w:val="annotation text"/>
    <w:basedOn w:val="a"/>
    <w:link w:val="Char2"/>
    <w:uiPriority w:val="99"/>
    <w:semiHidden/>
    <w:unhideWhenUsed/>
    <w:rsid w:val="00336522"/>
    <w:rPr>
      <w:sz w:val="20"/>
      <w:szCs w:val="20"/>
    </w:rPr>
  </w:style>
  <w:style w:type="character" w:customStyle="1" w:styleId="Char2">
    <w:name w:val="批注文字 Char"/>
    <w:basedOn w:val="a0"/>
    <w:link w:val="a9"/>
    <w:uiPriority w:val="99"/>
    <w:semiHidden/>
    <w:rsid w:val="00336522"/>
    <w:rPr>
      <w:sz w:val="20"/>
      <w:szCs w:val="20"/>
    </w:rPr>
  </w:style>
  <w:style w:type="paragraph" w:styleId="aa">
    <w:name w:val="annotation subject"/>
    <w:basedOn w:val="a9"/>
    <w:next w:val="a9"/>
    <w:link w:val="Char3"/>
    <w:uiPriority w:val="99"/>
    <w:semiHidden/>
    <w:unhideWhenUsed/>
    <w:rsid w:val="00336522"/>
    <w:rPr>
      <w:b/>
      <w:bCs/>
    </w:rPr>
  </w:style>
  <w:style w:type="character" w:customStyle="1" w:styleId="Char3">
    <w:name w:val="批注主题 Char"/>
    <w:basedOn w:val="Char2"/>
    <w:link w:val="aa"/>
    <w:uiPriority w:val="99"/>
    <w:semiHidden/>
    <w:rsid w:val="00336522"/>
    <w:rPr>
      <w:b/>
      <w:bCs/>
      <w:sz w:val="20"/>
      <w:szCs w:val="20"/>
    </w:rPr>
  </w:style>
  <w:style w:type="paragraph" w:styleId="ab">
    <w:name w:val="Revision"/>
    <w:hidden/>
    <w:uiPriority w:val="99"/>
    <w:semiHidden/>
    <w:rsid w:val="00F11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724508">
      <w:bodyDiv w:val="1"/>
      <w:marLeft w:val="0"/>
      <w:marRight w:val="0"/>
      <w:marTop w:val="0"/>
      <w:marBottom w:val="0"/>
      <w:divBdr>
        <w:top w:val="none" w:sz="0" w:space="0" w:color="auto"/>
        <w:left w:val="none" w:sz="0" w:space="0" w:color="auto"/>
        <w:bottom w:val="none" w:sz="0" w:space="0" w:color="auto"/>
        <w:right w:val="none" w:sz="0" w:space="0" w:color="auto"/>
      </w:divBdr>
      <w:divsChild>
        <w:div w:id="309867700">
          <w:marLeft w:val="0"/>
          <w:marRight w:val="0"/>
          <w:marTop w:val="0"/>
          <w:marBottom w:val="0"/>
          <w:divBdr>
            <w:top w:val="none" w:sz="0" w:space="0" w:color="auto"/>
            <w:left w:val="none" w:sz="0" w:space="0" w:color="auto"/>
            <w:bottom w:val="none" w:sz="0" w:space="0" w:color="auto"/>
            <w:right w:val="none" w:sz="0" w:space="0" w:color="auto"/>
          </w:divBdr>
        </w:div>
        <w:div w:id="195653935">
          <w:marLeft w:val="0"/>
          <w:marRight w:val="0"/>
          <w:marTop w:val="0"/>
          <w:marBottom w:val="0"/>
          <w:divBdr>
            <w:top w:val="none" w:sz="0" w:space="0" w:color="auto"/>
            <w:left w:val="none" w:sz="0" w:space="0" w:color="auto"/>
            <w:bottom w:val="none" w:sz="0" w:space="0" w:color="auto"/>
            <w:right w:val="none" w:sz="0" w:space="0" w:color="auto"/>
          </w:divBdr>
        </w:div>
        <w:div w:id="1222982110">
          <w:marLeft w:val="0"/>
          <w:marRight w:val="0"/>
          <w:marTop w:val="0"/>
          <w:marBottom w:val="0"/>
          <w:divBdr>
            <w:top w:val="none" w:sz="0" w:space="0" w:color="auto"/>
            <w:left w:val="none" w:sz="0" w:space="0" w:color="auto"/>
            <w:bottom w:val="none" w:sz="0" w:space="0" w:color="auto"/>
            <w:right w:val="none" w:sz="0" w:space="0" w:color="auto"/>
          </w:divBdr>
        </w:div>
        <w:div w:id="475024658">
          <w:marLeft w:val="0"/>
          <w:marRight w:val="0"/>
          <w:marTop w:val="0"/>
          <w:marBottom w:val="0"/>
          <w:divBdr>
            <w:top w:val="none" w:sz="0" w:space="0" w:color="auto"/>
            <w:left w:val="none" w:sz="0" w:space="0" w:color="auto"/>
            <w:bottom w:val="none" w:sz="0" w:space="0" w:color="auto"/>
            <w:right w:val="none" w:sz="0" w:space="0" w:color="auto"/>
          </w:divBdr>
        </w:div>
      </w:divsChild>
    </w:div>
    <w:div w:id="19807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guoyafeng</dc:creator>
  <cp:keywords/>
  <dc:description/>
  <cp:lastModifiedBy>gft</cp:lastModifiedBy>
  <cp:revision>24</cp:revision>
  <dcterms:created xsi:type="dcterms:W3CDTF">2020-08-07T07:03:00Z</dcterms:created>
  <dcterms:modified xsi:type="dcterms:W3CDTF">2020-08-20T12:23:00Z</dcterms:modified>
</cp:coreProperties>
</file>